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C9" w:rsidRDefault="003F08C9" w:rsidP="003F08C9">
      <w:pPr>
        <w:widowControl w:val="0"/>
        <w:tabs>
          <w:tab w:val="center" w:pos="4477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Pregled turista / noćenja - UKUPNO</w:t>
      </w:r>
    </w:p>
    <w:p w:rsidR="003F08C9" w:rsidRDefault="003F08C9" w:rsidP="003F08C9">
      <w:pPr>
        <w:widowControl w:val="0"/>
        <w:tabs>
          <w:tab w:val="left" w:pos="133"/>
          <w:tab w:val="right" w:pos="3752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 tip liste: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 razdoblje od:</w:t>
      </w:r>
    </w:p>
    <w:p w:rsidR="003F08C9" w:rsidRDefault="003F08C9" w:rsidP="003F08C9">
      <w:pPr>
        <w:widowControl w:val="0"/>
        <w:tabs>
          <w:tab w:val="center" w:pos="310"/>
          <w:tab w:val="left" w:pos="441"/>
          <w:tab w:val="right" w:pos="3181"/>
          <w:tab w:val="center" w:pos="3877"/>
          <w:tab w:val="center" w:pos="4708"/>
          <w:tab w:val="center" w:pos="5498"/>
          <w:tab w:val="left" w:pos="74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800000"/>
          <w:sz w:val="16"/>
          <w:szCs w:val="16"/>
        </w:rPr>
        <w:t>Mjesečna lista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1.1.2014.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31.12.2014.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 sva razdoblja</w:t>
      </w:r>
    </w:p>
    <w:p w:rsidR="003F08C9" w:rsidRDefault="003F08C9" w:rsidP="003F08C9">
      <w:pPr>
        <w:widowControl w:val="0"/>
        <w:tabs>
          <w:tab w:val="center" w:pos="4102"/>
          <w:tab w:val="center" w:pos="7290"/>
          <w:tab w:val="center" w:pos="7965"/>
          <w:tab w:val="center" w:pos="86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800000"/>
          <w:sz w:val="18"/>
          <w:szCs w:val="18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800000"/>
          <w:sz w:val="18"/>
          <w:szCs w:val="18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Indeks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Indeks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3F08C9" w:rsidRDefault="003F08C9" w:rsidP="003F08C9">
      <w:pPr>
        <w:widowControl w:val="0"/>
        <w:tabs>
          <w:tab w:val="center" w:pos="472"/>
          <w:tab w:val="left" w:pos="870"/>
          <w:tab w:val="center" w:pos="3562"/>
          <w:tab w:val="right" w:pos="5040"/>
          <w:tab w:val="center" w:pos="5947"/>
          <w:tab w:val="center" w:pos="6832"/>
          <w:tab w:val="center" w:pos="7965"/>
          <w:tab w:val="center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Šifra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Nacionalnost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Turista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Noćenja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Noćenja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br.tur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br.noć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Hrvatska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55.596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153.622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49.518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149.131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103</w:t>
      </w:r>
    </w:p>
    <w:p w:rsidR="003F08C9" w:rsidRDefault="003F08C9" w:rsidP="003F08C9">
      <w:pPr>
        <w:widowControl w:val="0"/>
        <w:tabs>
          <w:tab w:val="left" w:pos="996"/>
          <w:tab w:val="right" w:pos="4068"/>
          <w:tab w:val="right" w:pos="5103"/>
          <w:tab w:val="right" w:pos="6378"/>
          <w:tab w:val="right" w:pos="7413"/>
          <w:tab w:val="center" w:pos="8032"/>
          <w:tab w:val="center" w:pos="8685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Domaći državljani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55.596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153.622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49.518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149.131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103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14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Albanija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Austrija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30.022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151.282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27.807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139.777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108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Belgija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9.430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30.014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8.717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25.121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119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Bjelorusija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124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Bosna i Hercegovina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15.106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11.848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127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Bugarska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107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Cipar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76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Crna Gora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160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Češka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7.099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45.715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6.131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40.051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114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Danska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2.812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12.173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11.038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110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Estonija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1.623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162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Finska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248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Francuska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24.101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58.989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23.633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52.958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111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Grčka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94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Irska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6.068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125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Island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78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Italija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22.275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67.205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20.851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60.929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110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Kosovo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98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Letonija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LIHTENŠTAJN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185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Litva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116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Luksemburg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895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125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Mađarska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9.607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48.826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8.366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42.788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114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Makedonija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89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Malta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229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Nizozemska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21.112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6.037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18.980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111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Norveška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29.741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7.517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32.924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90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Njemačka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40.807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220.533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36.695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201.057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110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Poljska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58.928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10.538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57.615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Portugal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116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Rumunjska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1.417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5.780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Rusija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16.347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22.847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Slovačka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67.508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9.514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64.194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105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Slovenija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86.753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14.461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76.966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113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Srbija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7.420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Španjolska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15.495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19.336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11.966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15.556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124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Švedska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42.150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9.301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47.338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89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Švicarska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18.980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5.785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19.691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96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Turska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118</w:t>
      </w:r>
    </w:p>
    <w:p w:rsidR="003F08C9" w:rsidRDefault="003F08C9" w:rsidP="003F08C9">
      <w:pPr>
        <w:widowControl w:val="0"/>
        <w:tabs>
          <w:tab w:val="left" w:pos="90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Podaci: TU-11, fax. i tel. izvještaji</w:t>
      </w:r>
    </w:p>
    <w:p w:rsidR="003F08C9" w:rsidRDefault="003F08C9" w:rsidP="003F0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Obrada: Turistička zajednica grada Zadra</w:t>
      </w:r>
    </w:p>
    <w:p w:rsidR="003F08C9" w:rsidRDefault="003F08C9" w:rsidP="003F0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Podaci za administrativno područje Turističke zajednice grada Zadra</w:t>
      </w:r>
    </w:p>
    <w:p w:rsidR="003F08C9" w:rsidRDefault="003F08C9" w:rsidP="003F08C9">
      <w:pPr>
        <w:widowControl w:val="0"/>
        <w:tabs>
          <w:tab w:val="left" w:pos="90"/>
          <w:tab w:val="right" w:pos="9076"/>
        </w:tabs>
        <w:autoSpaceDE w:val="0"/>
        <w:autoSpaceDN w:val="0"/>
        <w:adjustRightInd w:val="0"/>
        <w:spacing w:before="4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5.1.2015.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1/2</w:t>
      </w:r>
    </w:p>
    <w:p w:rsidR="003F08C9" w:rsidRDefault="003F08C9" w:rsidP="003F08C9">
      <w:pPr>
        <w:widowControl w:val="0"/>
        <w:tabs>
          <w:tab w:val="center" w:pos="454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i/>
          <w:iCs/>
          <w:color w:val="8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 Narrow" w:hAnsi="Arial Narrow" w:cs="Arial Narrow"/>
          <w:i/>
          <w:iCs/>
          <w:color w:val="800000"/>
          <w:sz w:val="16"/>
          <w:szCs w:val="16"/>
        </w:rPr>
        <w:t>Promet za sve turističke objekte</w:t>
      </w:r>
    </w:p>
    <w:p w:rsidR="003F08C9" w:rsidRDefault="003F08C9" w:rsidP="003F08C9">
      <w:pPr>
        <w:widowControl w:val="0"/>
        <w:tabs>
          <w:tab w:val="center" w:pos="4477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Pregled turista / noćenja - UKUPNO</w:t>
      </w:r>
    </w:p>
    <w:p w:rsidR="003F08C9" w:rsidRDefault="003F08C9" w:rsidP="003F08C9">
      <w:pPr>
        <w:widowControl w:val="0"/>
        <w:tabs>
          <w:tab w:val="left" w:pos="133"/>
          <w:tab w:val="right" w:pos="3752"/>
        </w:tabs>
        <w:autoSpaceDE w:val="0"/>
        <w:autoSpaceDN w:val="0"/>
        <w:adjustRightInd w:val="0"/>
        <w:spacing w:before="151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 tip liste: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 razdoblje od:</w:t>
      </w:r>
    </w:p>
    <w:p w:rsidR="003F08C9" w:rsidRDefault="003F08C9" w:rsidP="003F08C9">
      <w:pPr>
        <w:widowControl w:val="0"/>
        <w:tabs>
          <w:tab w:val="center" w:pos="310"/>
          <w:tab w:val="left" w:pos="441"/>
          <w:tab w:val="right" w:pos="3181"/>
          <w:tab w:val="center" w:pos="3877"/>
          <w:tab w:val="center" w:pos="4708"/>
          <w:tab w:val="center" w:pos="5498"/>
          <w:tab w:val="left" w:pos="74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800000"/>
          <w:sz w:val="16"/>
          <w:szCs w:val="16"/>
        </w:rPr>
        <w:t>Mjesečna lista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1.1.2014.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31.12.2014.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 sva razdoblja</w:t>
      </w:r>
    </w:p>
    <w:p w:rsidR="003F08C9" w:rsidRDefault="003F08C9" w:rsidP="003F08C9">
      <w:pPr>
        <w:widowControl w:val="0"/>
        <w:tabs>
          <w:tab w:val="center" w:pos="4102"/>
          <w:tab w:val="center" w:pos="7290"/>
          <w:tab w:val="center" w:pos="7965"/>
          <w:tab w:val="center" w:pos="8640"/>
        </w:tabs>
        <w:autoSpaceDE w:val="0"/>
        <w:autoSpaceDN w:val="0"/>
        <w:adjustRightInd w:val="0"/>
        <w:spacing w:before="250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800000"/>
          <w:sz w:val="18"/>
          <w:szCs w:val="18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800000"/>
          <w:sz w:val="18"/>
          <w:szCs w:val="18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Indeks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Indeks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3F08C9" w:rsidRDefault="003F08C9" w:rsidP="003F08C9">
      <w:pPr>
        <w:widowControl w:val="0"/>
        <w:tabs>
          <w:tab w:val="center" w:pos="472"/>
          <w:tab w:val="left" w:pos="870"/>
          <w:tab w:val="center" w:pos="3562"/>
          <w:tab w:val="right" w:pos="5040"/>
          <w:tab w:val="center" w:pos="5947"/>
          <w:tab w:val="center" w:pos="6832"/>
          <w:tab w:val="center" w:pos="7965"/>
          <w:tab w:val="center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Šifra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Nacionalnost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Turista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Noćenja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Noćenja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br.tur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br.noć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Ujedinjena Kraljevina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12.856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37.415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12.611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33.172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113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Ukrajina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1.155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8.459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96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Ostale europske zemlje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81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Južnoafrička Republika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Maroko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TUNIS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Ostale afričke zemlje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144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Kanada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4.028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5.669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138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SAD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6.509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14.219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Ostale zemlje sjeverne Amerike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21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Argentina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Brazil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4.705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Čile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105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MEKSIKO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 xml:space="preserve">Ostale zemlje južne i srednje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108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HONG KONG,KINA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267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Indija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813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121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INDONEZIJA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Izrael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121</w:t>
      </w:r>
    </w:p>
    <w:p w:rsidR="003F08C9" w:rsidRPr="00512562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512562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392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i/>
          <w:iCs/>
          <w:color w:val="800000"/>
          <w:sz w:val="16"/>
          <w:szCs w:val="16"/>
          <w:u w:val="single"/>
        </w:rPr>
        <w:t>Japan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2.712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3.193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800000"/>
          <w:sz w:val="16"/>
          <w:szCs w:val="16"/>
          <w:u w:val="single"/>
        </w:rPr>
        <w:t>1.720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800000"/>
          <w:sz w:val="16"/>
          <w:szCs w:val="16"/>
          <w:u w:val="single"/>
        </w:rPr>
        <w:t>2.230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158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143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JORDAN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KATAR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KAZAHSTAN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70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Kina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5.940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6.711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72</w:t>
      </w:r>
    </w:p>
    <w:p w:rsidR="003F08C9" w:rsidRPr="00512562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512562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410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i/>
          <w:iCs/>
          <w:color w:val="800000"/>
          <w:sz w:val="16"/>
          <w:szCs w:val="16"/>
          <w:u w:val="single"/>
        </w:rPr>
        <w:t>Koreja, Republika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15.379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16.344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800000"/>
          <w:sz w:val="16"/>
          <w:szCs w:val="16"/>
          <w:u w:val="single"/>
        </w:rPr>
        <w:t>2.150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b/>
          <w:bCs/>
          <w:color w:val="800000"/>
          <w:sz w:val="16"/>
          <w:szCs w:val="16"/>
          <w:u w:val="single"/>
        </w:rPr>
        <w:t>2.537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715</w:t>
      </w:r>
      <w:r w:rsidRPr="00512562">
        <w:rPr>
          <w:rFonts w:ascii="Arial" w:hAnsi="Arial" w:cs="Arial"/>
          <w:sz w:val="24"/>
          <w:szCs w:val="24"/>
          <w:u w:val="single"/>
        </w:rPr>
        <w:tab/>
      </w:r>
      <w:r w:rsidRPr="00512562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644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KUVAJT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446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800000"/>
          <w:sz w:val="16"/>
          <w:szCs w:val="16"/>
        </w:rPr>
        <w:t>Makao,Kina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55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Oman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Tajland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1.609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1.691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73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158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800000"/>
          <w:sz w:val="16"/>
          <w:szCs w:val="16"/>
        </w:rPr>
        <w:t>Tajvan,Kina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UJEDINJENI AR. EMIRATI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Ostale azijske zemlje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2.941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4.450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79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Australija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9.826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5.061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8.770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112</w:t>
      </w:r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Novi Zeland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1.254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122</w:t>
      </w:r>
      <w:bookmarkStart w:id="0" w:name="_GoBack"/>
      <w:bookmarkEnd w:id="0"/>
    </w:p>
    <w:p w:rsidR="003F08C9" w:rsidRDefault="003F08C9" w:rsidP="003F08C9">
      <w:pPr>
        <w:widowControl w:val="0"/>
        <w:tabs>
          <w:tab w:val="center" w:pos="555"/>
          <w:tab w:val="left" w:pos="840"/>
          <w:tab w:val="right" w:pos="4074"/>
          <w:tab w:val="right" w:pos="5079"/>
          <w:tab w:val="right" w:pos="6384"/>
          <w:tab w:val="right" w:pos="7374"/>
          <w:tab w:val="center" w:pos="8040"/>
          <w:tab w:val="center" w:pos="8677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800000"/>
          <w:sz w:val="16"/>
          <w:szCs w:val="16"/>
        </w:rPr>
        <w:t>Ostale zemlje Oceanije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157</w:t>
      </w:r>
    </w:p>
    <w:p w:rsidR="003F08C9" w:rsidRDefault="003F08C9" w:rsidP="003F08C9">
      <w:pPr>
        <w:widowControl w:val="0"/>
        <w:tabs>
          <w:tab w:val="left" w:pos="996"/>
          <w:tab w:val="right" w:pos="4068"/>
          <w:tab w:val="right" w:pos="5103"/>
          <w:tab w:val="right" w:pos="6378"/>
          <w:tab w:val="right" w:pos="7413"/>
          <w:tab w:val="center" w:pos="8032"/>
          <w:tab w:val="center" w:pos="8685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Strani državljani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321.638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1.190.660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278.067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1.080.747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110</w:t>
      </w:r>
    </w:p>
    <w:p w:rsidR="003F08C9" w:rsidRDefault="003F08C9" w:rsidP="003F08C9">
      <w:pPr>
        <w:widowControl w:val="0"/>
        <w:tabs>
          <w:tab w:val="left" w:pos="120"/>
          <w:tab w:val="right" w:pos="4083"/>
          <w:tab w:val="right" w:pos="5089"/>
          <w:tab w:val="right" w:pos="6450"/>
          <w:tab w:val="right" w:pos="7485"/>
          <w:tab w:val="center" w:pos="8047"/>
          <w:tab w:val="center" w:pos="8700"/>
        </w:tabs>
        <w:autoSpaceDE w:val="0"/>
        <w:autoSpaceDN w:val="0"/>
        <w:adjustRightInd w:val="0"/>
        <w:spacing w:before="287" w:after="0" w:line="240" w:lineRule="auto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800000"/>
        </w:rPr>
        <w:t>Sveukupan promet: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377.234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1.344.282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327.585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1.229.87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109</w:t>
      </w:r>
    </w:p>
    <w:p w:rsidR="003F08C9" w:rsidRDefault="003F08C9" w:rsidP="003F08C9">
      <w:pPr>
        <w:widowControl w:val="0"/>
        <w:tabs>
          <w:tab w:val="right" w:pos="7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8</w:t>
      </w:r>
    </w:p>
    <w:p w:rsidR="003F08C9" w:rsidRDefault="003F08C9" w:rsidP="003F08C9">
      <w:pPr>
        <w:widowControl w:val="0"/>
        <w:tabs>
          <w:tab w:val="left" w:pos="90"/>
        </w:tabs>
        <w:autoSpaceDE w:val="0"/>
        <w:autoSpaceDN w:val="0"/>
        <w:adjustRightInd w:val="0"/>
        <w:spacing w:before="865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Podaci: TU-11, fax. i tel. izvještaji</w:t>
      </w:r>
    </w:p>
    <w:p w:rsidR="003F08C9" w:rsidRDefault="003F08C9" w:rsidP="003F0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Obrada: Turistička zajednica grada Zadra</w:t>
      </w:r>
    </w:p>
    <w:p w:rsidR="003F08C9" w:rsidRDefault="003F08C9" w:rsidP="003F0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>Podaci za administrativno područje Turističke zajednice grada Zadra</w:t>
      </w:r>
    </w:p>
    <w:p w:rsidR="003F08C9" w:rsidRDefault="003F08C9" w:rsidP="003F08C9">
      <w:pPr>
        <w:widowControl w:val="0"/>
        <w:tabs>
          <w:tab w:val="left" w:pos="90"/>
          <w:tab w:val="right" w:pos="9076"/>
        </w:tabs>
        <w:autoSpaceDE w:val="0"/>
        <w:autoSpaceDN w:val="0"/>
        <w:adjustRightInd w:val="0"/>
        <w:spacing w:before="4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5.1.2015.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2/2</w:t>
      </w:r>
    </w:p>
    <w:p w:rsidR="002553C6" w:rsidRDefault="002553C6"/>
    <w:sectPr w:rsidR="002553C6">
      <w:pgSz w:w="11906" w:h="16838" w:code="9"/>
      <w:pgMar w:top="851" w:right="1247" w:bottom="851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C9"/>
    <w:rsid w:val="002553C6"/>
    <w:rsid w:val="003F08C9"/>
    <w:rsid w:val="0051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BE16-5A17-4A74-A1A4-E05C763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56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2015-01-22T13:56:00Z</cp:lastPrinted>
  <dcterms:created xsi:type="dcterms:W3CDTF">2015-01-05T09:54:00Z</dcterms:created>
  <dcterms:modified xsi:type="dcterms:W3CDTF">2015-01-22T13:58:00Z</dcterms:modified>
</cp:coreProperties>
</file>