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1E" w:rsidRDefault="00421CB3">
      <w:pPr>
        <w:rPr>
          <w:sz w:val="28"/>
          <w:szCs w:val="28"/>
        </w:rPr>
      </w:pPr>
      <w:r w:rsidRPr="00421CB3">
        <w:rPr>
          <w:sz w:val="28"/>
          <w:szCs w:val="28"/>
        </w:rPr>
        <w:t xml:space="preserve">Prijavljeni slučajevi nasilja nad ženama u obitelji (prekršaj iz Zakona o zaštiti od nasilja u obitelji)  </w:t>
      </w:r>
      <w:r>
        <w:rPr>
          <w:sz w:val="28"/>
          <w:szCs w:val="28"/>
        </w:rPr>
        <w:t>na području  zadarske županije</w:t>
      </w:r>
    </w:p>
    <w:p w:rsidR="00421CB3" w:rsidRPr="00421CB3" w:rsidRDefault="00421CB3">
      <w:pPr>
        <w:rPr>
          <w:sz w:val="28"/>
          <w:szCs w:val="28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2700"/>
      </w:tblGrid>
      <w:tr w:rsidR="00421CB3" w:rsidRPr="00421CB3" w:rsidTr="00421CB3">
        <w:trPr>
          <w:trHeight w:val="525"/>
        </w:trPr>
        <w:tc>
          <w:tcPr>
            <w:tcW w:w="2310" w:type="dxa"/>
            <w:shd w:val="clear" w:color="auto" w:fill="C0504D" w:themeFill="accent2"/>
          </w:tcPr>
          <w:p w:rsidR="00421CB3" w:rsidRPr="00421CB3" w:rsidRDefault="00421CB3" w:rsidP="005865C2">
            <w:pPr>
              <w:rPr>
                <w:color w:val="595959" w:themeColor="text1" w:themeTint="A6"/>
                <w:sz w:val="28"/>
                <w:szCs w:val="28"/>
              </w:rPr>
            </w:pPr>
            <w:r w:rsidRPr="00421CB3">
              <w:rPr>
                <w:color w:val="595959" w:themeColor="text1" w:themeTint="A6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shd w:val="clear" w:color="auto" w:fill="C0504D" w:themeFill="accent2"/>
          </w:tcPr>
          <w:p w:rsidR="00421CB3" w:rsidRPr="00421CB3" w:rsidRDefault="00421CB3" w:rsidP="005865C2">
            <w:pPr>
              <w:rPr>
                <w:color w:val="595959" w:themeColor="text1" w:themeTint="A6"/>
                <w:sz w:val="28"/>
                <w:szCs w:val="28"/>
              </w:rPr>
            </w:pPr>
          </w:p>
        </w:tc>
      </w:tr>
      <w:tr w:rsidR="00421CB3" w:rsidRPr="00421CB3" w:rsidTr="005865C2">
        <w:trPr>
          <w:trHeight w:val="615"/>
        </w:trPr>
        <w:tc>
          <w:tcPr>
            <w:tcW w:w="231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2018</w:t>
            </w:r>
          </w:p>
        </w:tc>
        <w:tc>
          <w:tcPr>
            <w:tcW w:w="270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371</w:t>
            </w:r>
          </w:p>
        </w:tc>
      </w:tr>
      <w:tr w:rsidR="00421CB3" w:rsidRPr="00421CB3" w:rsidTr="005865C2">
        <w:trPr>
          <w:trHeight w:val="668"/>
        </w:trPr>
        <w:tc>
          <w:tcPr>
            <w:tcW w:w="231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2017</w:t>
            </w:r>
          </w:p>
        </w:tc>
        <w:tc>
          <w:tcPr>
            <w:tcW w:w="270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360</w:t>
            </w:r>
          </w:p>
        </w:tc>
      </w:tr>
      <w:tr w:rsidR="00421CB3" w:rsidRPr="00421CB3" w:rsidTr="005865C2">
        <w:trPr>
          <w:trHeight w:val="563"/>
        </w:trPr>
        <w:tc>
          <w:tcPr>
            <w:tcW w:w="231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2016</w:t>
            </w:r>
          </w:p>
        </w:tc>
        <w:tc>
          <w:tcPr>
            <w:tcW w:w="270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464</w:t>
            </w:r>
          </w:p>
        </w:tc>
      </w:tr>
      <w:tr w:rsidR="00421CB3" w:rsidRPr="00421CB3" w:rsidTr="005865C2">
        <w:trPr>
          <w:trHeight w:val="699"/>
        </w:trPr>
        <w:tc>
          <w:tcPr>
            <w:tcW w:w="231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2015</w:t>
            </w:r>
          </w:p>
        </w:tc>
        <w:tc>
          <w:tcPr>
            <w:tcW w:w="270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469</w:t>
            </w:r>
          </w:p>
        </w:tc>
      </w:tr>
      <w:tr w:rsidR="00421CB3" w:rsidRPr="00421CB3" w:rsidTr="005865C2">
        <w:trPr>
          <w:trHeight w:val="699"/>
        </w:trPr>
        <w:tc>
          <w:tcPr>
            <w:tcW w:w="231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2014</w:t>
            </w:r>
          </w:p>
        </w:tc>
        <w:tc>
          <w:tcPr>
            <w:tcW w:w="270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479</w:t>
            </w:r>
          </w:p>
        </w:tc>
      </w:tr>
      <w:tr w:rsidR="00421CB3" w:rsidRPr="00421CB3" w:rsidTr="005865C2">
        <w:trPr>
          <w:trHeight w:val="699"/>
        </w:trPr>
        <w:tc>
          <w:tcPr>
            <w:tcW w:w="231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UKPNO</w:t>
            </w:r>
          </w:p>
        </w:tc>
        <w:tc>
          <w:tcPr>
            <w:tcW w:w="2700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 xml:space="preserve">2143 </w:t>
            </w:r>
          </w:p>
        </w:tc>
      </w:tr>
    </w:tbl>
    <w:p w:rsidR="00421CB3" w:rsidRPr="00421CB3" w:rsidRDefault="00421CB3" w:rsidP="00421CB3">
      <w:pPr>
        <w:rPr>
          <w:sz w:val="28"/>
          <w:szCs w:val="28"/>
        </w:rPr>
      </w:pPr>
    </w:p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>
      <w:pPr>
        <w:rPr>
          <w:sz w:val="24"/>
          <w:szCs w:val="24"/>
        </w:rPr>
      </w:pPr>
      <w:r w:rsidRPr="00421CB3">
        <w:rPr>
          <w:sz w:val="24"/>
          <w:szCs w:val="24"/>
        </w:rPr>
        <w:lastRenderedPageBreak/>
        <w:t>Kaznena djela s elementima nasilja na štetu osoba ženskog spola</w:t>
      </w:r>
      <w:r>
        <w:rPr>
          <w:sz w:val="24"/>
          <w:szCs w:val="24"/>
        </w:rPr>
        <w:t xml:space="preserve"> u </w:t>
      </w:r>
      <w:r w:rsidRPr="00421CB3">
        <w:rPr>
          <w:sz w:val="24"/>
          <w:szCs w:val="24"/>
        </w:rPr>
        <w:t xml:space="preserve">  obitelji</w:t>
      </w:r>
      <w:r>
        <w:rPr>
          <w:sz w:val="24"/>
          <w:szCs w:val="24"/>
        </w:rPr>
        <w:t xml:space="preserve"> na području zadarske županije </w:t>
      </w:r>
    </w:p>
    <w:p w:rsidR="00421CB3" w:rsidRPr="00421CB3" w:rsidRDefault="00421CB3" w:rsidP="00421CB3">
      <w:pPr>
        <w:rPr>
          <w:sz w:val="24"/>
          <w:szCs w:val="24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6"/>
        <w:gridCol w:w="703"/>
        <w:gridCol w:w="855"/>
        <w:gridCol w:w="960"/>
        <w:gridCol w:w="1334"/>
        <w:gridCol w:w="1334"/>
        <w:gridCol w:w="1334"/>
      </w:tblGrid>
      <w:tr w:rsidR="00421CB3" w:rsidRPr="00421CB3" w:rsidTr="00421CB3">
        <w:trPr>
          <w:trHeight w:val="615"/>
        </w:trPr>
        <w:tc>
          <w:tcPr>
            <w:tcW w:w="1186" w:type="dxa"/>
            <w:shd w:val="clear" w:color="auto" w:fill="D99594" w:themeFill="accent2" w:themeFillTint="99"/>
          </w:tcPr>
          <w:p w:rsidR="00421CB3" w:rsidRPr="00421CB3" w:rsidRDefault="00421CB3" w:rsidP="005865C2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D99594" w:themeFill="accent2" w:themeFillTint="99"/>
          </w:tcPr>
          <w:p w:rsidR="00421CB3" w:rsidRPr="00421CB3" w:rsidRDefault="00421CB3" w:rsidP="005865C2">
            <w:pPr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55" w:type="dxa"/>
            <w:shd w:val="clear" w:color="auto" w:fill="D99594" w:themeFill="accent2" w:themeFillTint="99"/>
          </w:tcPr>
          <w:p w:rsidR="00421CB3" w:rsidRPr="00421CB3" w:rsidRDefault="00421CB3" w:rsidP="005865C2">
            <w:pPr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60" w:type="dxa"/>
            <w:shd w:val="clear" w:color="auto" w:fill="D99594" w:themeFill="accent2" w:themeFillTint="99"/>
          </w:tcPr>
          <w:p w:rsidR="00421CB3" w:rsidRPr="00421CB3" w:rsidRDefault="00421CB3" w:rsidP="005865C2">
            <w:pPr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334" w:type="dxa"/>
            <w:shd w:val="clear" w:color="auto" w:fill="D99594" w:themeFill="accent2" w:themeFillTint="99"/>
          </w:tcPr>
          <w:p w:rsidR="00421CB3" w:rsidRPr="00421CB3" w:rsidRDefault="00421CB3" w:rsidP="005865C2">
            <w:pPr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334" w:type="dxa"/>
            <w:shd w:val="clear" w:color="auto" w:fill="D99594" w:themeFill="accent2" w:themeFillTint="99"/>
          </w:tcPr>
          <w:p w:rsidR="00421CB3" w:rsidRPr="00421CB3" w:rsidRDefault="00421CB3" w:rsidP="005865C2">
            <w:pPr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334" w:type="dxa"/>
            <w:shd w:val="clear" w:color="auto" w:fill="D99594" w:themeFill="accent2" w:themeFillTint="99"/>
          </w:tcPr>
          <w:p w:rsidR="00421CB3" w:rsidRPr="00421CB3" w:rsidRDefault="00421CB3" w:rsidP="005865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</w:t>
            </w:r>
          </w:p>
        </w:tc>
      </w:tr>
      <w:tr w:rsidR="00421CB3" w:rsidRPr="00421CB3" w:rsidTr="00421CB3">
        <w:trPr>
          <w:trHeight w:val="615"/>
        </w:trPr>
        <w:tc>
          <w:tcPr>
            <w:tcW w:w="1186" w:type="dxa"/>
          </w:tcPr>
          <w:p w:rsidR="00421CB3" w:rsidRPr="00421CB3" w:rsidRDefault="00421CB3" w:rsidP="005865C2">
            <w:pPr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Nasilje u obitelji</w:t>
            </w:r>
          </w:p>
        </w:tc>
        <w:tc>
          <w:tcPr>
            <w:tcW w:w="703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 xml:space="preserve">37    </w:t>
            </w:r>
          </w:p>
        </w:tc>
        <w:tc>
          <w:tcPr>
            <w:tcW w:w="855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46</w:t>
            </w:r>
          </w:p>
        </w:tc>
        <w:tc>
          <w:tcPr>
            <w:tcW w:w="960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10</w:t>
            </w: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13</w:t>
            </w: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/</w:t>
            </w:r>
          </w:p>
        </w:tc>
        <w:tc>
          <w:tcPr>
            <w:tcW w:w="1334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106</w:t>
            </w:r>
          </w:p>
        </w:tc>
      </w:tr>
      <w:tr w:rsidR="00421CB3" w:rsidRPr="00421CB3" w:rsidTr="00421CB3">
        <w:trPr>
          <w:trHeight w:val="668"/>
        </w:trPr>
        <w:tc>
          <w:tcPr>
            <w:tcW w:w="1186" w:type="dxa"/>
          </w:tcPr>
          <w:p w:rsidR="00421CB3" w:rsidRPr="00421CB3" w:rsidRDefault="00421CB3" w:rsidP="00421CB3">
            <w:pPr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Tjelesna ozljeda</w:t>
            </w:r>
          </w:p>
        </w:tc>
        <w:tc>
          <w:tcPr>
            <w:tcW w:w="703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22</w:t>
            </w:r>
          </w:p>
        </w:tc>
      </w:tr>
      <w:tr w:rsidR="00421CB3" w:rsidRPr="00421CB3" w:rsidTr="00421CB3">
        <w:trPr>
          <w:trHeight w:val="563"/>
        </w:trPr>
        <w:tc>
          <w:tcPr>
            <w:tcW w:w="1186" w:type="dxa"/>
          </w:tcPr>
          <w:p w:rsidR="00421CB3" w:rsidRPr="00421CB3" w:rsidRDefault="00421CB3" w:rsidP="005865C2">
            <w:pPr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Teška tjelesna ozljeda</w:t>
            </w:r>
          </w:p>
        </w:tc>
        <w:tc>
          <w:tcPr>
            <w:tcW w:w="703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20</w:t>
            </w:r>
          </w:p>
        </w:tc>
      </w:tr>
      <w:tr w:rsidR="00421CB3" w:rsidRPr="00421CB3" w:rsidTr="00421CB3">
        <w:trPr>
          <w:trHeight w:val="699"/>
        </w:trPr>
        <w:tc>
          <w:tcPr>
            <w:tcW w:w="1186" w:type="dxa"/>
          </w:tcPr>
          <w:p w:rsidR="00421CB3" w:rsidRPr="00421CB3" w:rsidRDefault="00421CB3" w:rsidP="00421CB3">
            <w:pPr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 xml:space="preserve">Teška tjelesna </w:t>
            </w:r>
            <w:proofErr w:type="spellStart"/>
            <w:r>
              <w:rPr>
                <w:sz w:val="24"/>
                <w:szCs w:val="24"/>
              </w:rPr>
              <w:t>ozlj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421CB3">
              <w:rPr>
                <w:sz w:val="24"/>
                <w:szCs w:val="24"/>
              </w:rPr>
              <w:t xml:space="preserve">  u pokušaju</w:t>
            </w:r>
          </w:p>
        </w:tc>
        <w:tc>
          <w:tcPr>
            <w:tcW w:w="703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6</w:t>
            </w:r>
          </w:p>
        </w:tc>
      </w:tr>
      <w:tr w:rsidR="00421CB3" w:rsidRPr="00421CB3" w:rsidTr="00421CB3">
        <w:trPr>
          <w:trHeight w:val="699"/>
        </w:trPr>
        <w:tc>
          <w:tcPr>
            <w:tcW w:w="1186" w:type="dxa"/>
          </w:tcPr>
          <w:p w:rsidR="00421CB3" w:rsidRPr="00421CB3" w:rsidRDefault="00421CB3" w:rsidP="005865C2">
            <w:pPr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 xml:space="preserve">Ubojstvo </w:t>
            </w:r>
          </w:p>
        </w:tc>
        <w:tc>
          <w:tcPr>
            <w:tcW w:w="703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2</w:t>
            </w:r>
          </w:p>
        </w:tc>
      </w:tr>
      <w:tr w:rsidR="00421CB3" w:rsidRPr="00421CB3" w:rsidTr="00421CB3">
        <w:trPr>
          <w:trHeight w:val="699"/>
        </w:trPr>
        <w:tc>
          <w:tcPr>
            <w:tcW w:w="1186" w:type="dxa"/>
          </w:tcPr>
          <w:p w:rsidR="00421CB3" w:rsidRPr="00421CB3" w:rsidRDefault="00421CB3" w:rsidP="00421CB3">
            <w:pPr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bojstv</w:t>
            </w:r>
            <w:r w:rsidRPr="00421CB3">
              <w:rPr>
                <w:sz w:val="24"/>
                <w:szCs w:val="24"/>
              </w:rPr>
              <w:t xml:space="preserve">u pokušaju </w:t>
            </w:r>
          </w:p>
        </w:tc>
        <w:tc>
          <w:tcPr>
            <w:tcW w:w="703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2</w:t>
            </w:r>
          </w:p>
        </w:tc>
      </w:tr>
      <w:tr w:rsidR="00421CB3" w:rsidRPr="00421CB3" w:rsidTr="00421CB3">
        <w:trPr>
          <w:trHeight w:val="699"/>
        </w:trPr>
        <w:tc>
          <w:tcPr>
            <w:tcW w:w="1186" w:type="dxa"/>
          </w:tcPr>
          <w:p w:rsidR="00421CB3" w:rsidRPr="00421CB3" w:rsidRDefault="00421CB3" w:rsidP="00421CB3">
            <w:pPr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 xml:space="preserve">Teško ubojstvo </w:t>
            </w:r>
          </w:p>
        </w:tc>
        <w:tc>
          <w:tcPr>
            <w:tcW w:w="703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3</w:t>
            </w:r>
          </w:p>
        </w:tc>
      </w:tr>
      <w:tr w:rsidR="00421CB3" w:rsidRPr="00421CB3" w:rsidTr="00421CB3">
        <w:trPr>
          <w:trHeight w:val="699"/>
        </w:trPr>
        <w:tc>
          <w:tcPr>
            <w:tcW w:w="1186" w:type="dxa"/>
          </w:tcPr>
          <w:p w:rsidR="00421CB3" w:rsidRPr="00421CB3" w:rsidRDefault="00421CB3" w:rsidP="00421CB3">
            <w:pPr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Teško ubojstvo u pokušaju</w:t>
            </w:r>
          </w:p>
        </w:tc>
        <w:tc>
          <w:tcPr>
            <w:tcW w:w="703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421CB3" w:rsidRPr="00421CB3" w:rsidRDefault="00421CB3" w:rsidP="00421CB3">
            <w:pPr>
              <w:jc w:val="center"/>
              <w:rPr>
                <w:sz w:val="24"/>
                <w:szCs w:val="24"/>
              </w:rPr>
            </w:pPr>
            <w:r w:rsidRPr="00421CB3">
              <w:rPr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sz w:val="24"/>
                <w:szCs w:val="24"/>
              </w:rPr>
            </w:pPr>
            <w:r w:rsidRPr="00421CB3">
              <w:rPr>
                <w:b/>
                <w:sz w:val="24"/>
                <w:szCs w:val="24"/>
              </w:rPr>
              <w:t>1</w:t>
            </w:r>
          </w:p>
        </w:tc>
      </w:tr>
      <w:tr w:rsidR="00421CB3" w:rsidRPr="00421CB3" w:rsidTr="00421CB3">
        <w:trPr>
          <w:trHeight w:val="699"/>
        </w:trPr>
        <w:tc>
          <w:tcPr>
            <w:tcW w:w="1186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rPr>
                <w:b/>
                <w:color w:val="595959" w:themeColor="text1" w:themeTint="A6"/>
                <w:sz w:val="24"/>
                <w:szCs w:val="24"/>
              </w:rPr>
            </w:pPr>
            <w:r w:rsidRPr="00421CB3">
              <w:rPr>
                <w:b/>
                <w:color w:val="595959" w:themeColor="text1" w:themeTint="A6"/>
                <w:sz w:val="24"/>
                <w:szCs w:val="24"/>
              </w:rPr>
              <w:t xml:space="preserve">UKUPNO </w:t>
            </w:r>
          </w:p>
        </w:tc>
        <w:tc>
          <w:tcPr>
            <w:tcW w:w="703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421CB3">
              <w:rPr>
                <w:b/>
                <w:color w:val="595959" w:themeColor="text1" w:themeTint="A6"/>
                <w:sz w:val="24"/>
                <w:szCs w:val="24"/>
              </w:rPr>
              <w:t>49</w:t>
            </w:r>
          </w:p>
        </w:tc>
        <w:tc>
          <w:tcPr>
            <w:tcW w:w="855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421CB3">
              <w:rPr>
                <w:b/>
                <w:color w:val="595959" w:themeColor="text1" w:themeTint="A6"/>
                <w:sz w:val="24"/>
                <w:szCs w:val="24"/>
              </w:rPr>
              <w:t>61</w:t>
            </w:r>
          </w:p>
        </w:tc>
        <w:tc>
          <w:tcPr>
            <w:tcW w:w="960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421CB3">
              <w:rPr>
                <w:b/>
                <w:color w:val="595959" w:themeColor="text1" w:themeTint="A6"/>
                <w:sz w:val="24"/>
                <w:szCs w:val="24"/>
              </w:rPr>
              <w:t>20</w:t>
            </w:r>
          </w:p>
        </w:tc>
        <w:tc>
          <w:tcPr>
            <w:tcW w:w="1334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421CB3">
              <w:rPr>
                <w:b/>
                <w:color w:val="595959" w:themeColor="text1" w:themeTint="A6"/>
                <w:sz w:val="24"/>
                <w:szCs w:val="24"/>
              </w:rPr>
              <w:t>21</w:t>
            </w:r>
          </w:p>
        </w:tc>
        <w:tc>
          <w:tcPr>
            <w:tcW w:w="1334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421CB3">
              <w:rPr>
                <w:b/>
                <w:color w:val="595959" w:themeColor="text1" w:themeTint="A6"/>
                <w:sz w:val="24"/>
                <w:szCs w:val="24"/>
              </w:rPr>
              <w:t>11</w:t>
            </w:r>
          </w:p>
        </w:tc>
        <w:tc>
          <w:tcPr>
            <w:tcW w:w="1334" w:type="dxa"/>
            <w:shd w:val="clear" w:color="auto" w:fill="F2DBDB" w:themeFill="accent2" w:themeFillTint="33"/>
          </w:tcPr>
          <w:p w:rsidR="00421CB3" w:rsidRPr="00421CB3" w:rsidRDefault="00421CB3" w:rsidP="00421CB3">
            <w:pPr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421CB3">
              <w:rPr>
                <w:b/>
                <w:color w:val="595959" w:themeColor="text1" w:themeTint="A6"/>
                <w:sz w:val="24"/>
                <w:szCs w:val="24"/>
              </w:rPr>
              <w:t>162</w:t>
            </w:r>
          </w:p>
        </w:tc>
      </w:tr>
    </w:tbl>
    <w:p w:rsidR="00421CB3" w:rsidRPr="00421CB3" w:rsidRDefault="00421CB3" w:rsidP="00421CB3">
      <w:pPr>
        <w:rPr>
          <w:b/>
          <w:color w:val="595959" w:themeColor="text1" w:themeTint="A6"/>
          <w:sz w:val="24"/>
          <w:szCs w:val="24"/>
        </w:rPr>
      </w:pPr>
    </w:p>
    <w:p w:rsidR="00421CB3" w:rsidRDefault="00421CB3" w:rsidP="00421CB3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21CB3">
        <w:rPr>
          <w:sz w:val="24"/>
          <w:szCs w:val="24"/>
        </w:rPr>
        <w:t xml:space="preserve">Od početka  2013. godine do sredine 2015. godine kazneno djelo nasilja u obitelji nije bilo uvršteno u Kaznenom zakonu  </w:t>
      </w:r>
    </w:p>
    <w:p w:rsidR="00421CB3" w:rsidRDefault="00421CB3" w:rsidP="00421CB3">
      <w:pPr>
        <w:rPr>
          <w:sz w:val="28"/>
          <w:szCs w:val="28"/>
        </w:rPr>
      </w:pPr>
    </w:p>
    <w:p w:rsidR="00421CB3" w:rsidRDefault="00421CB3" w:rsidP="00421CB3">
      <w:pPr>
        <w:rPr>
          <w:sz w:val="28"/>
          <w:szCs w:val="28"/>
        </w:rPr>
      </w:pPr>
    </w:p>
    <w:p w:rsidR="00421CB3" w:rsidRPr="00421CB3" w:rsidRDefault="00421CB3" w:rsidP="00421CB3">
      <w:pPr>
        <w:rPr>
          <w:sz w:val="28"/>
          <w:szCs w:val="28"/>
        </w:rPr>
      </w:pPr>
    </w:p>
    <w:p w:rsidR="00421CB3" w:rsidRDefault="00421CB3" w:rsidP="00421CB3">
      <w:pPr>
        <w:rPr>
          <w:sz w:val="28"/>
          <w:szCs w:val="28"/>
        </w:rPr>
      </w:pPr>
      <w:r>
        <w:rPr>
          <w:sz w:val="28"/>
          <w:szCs w:val="28"/>
        </w:rPr>
        <w:t xml:space="preserve">Kaznena djela s elementima nasilja na štetu osoba ženskog spola izvan obitelji na području zadarske županije 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2835"/>
      </w:tblGrid>
      <w:tr w:rsidR="00421CB3" w:rsidRPr="00421CB3" w:rsidTr="00421CB3">
        <w:trPr>
          <w:trHeight w:val="615"/>
        </w:trPr>
        <w:tc>
          <w:tcPr>
            <w:tcW w:w="2037" w:type="dxa"/>
            <w:shd w:val="clear" w:color="auto" w:fill="D99594" w:themeFill="accent2" w:themeFillTint="99"/>
          </w:tcPr>
          <w:p w:rsidR="00421CB3" w:rsidRPr="00421CB3" w:rsidRDefault="00421CB3" w:rsidP="00421CB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</w:tcPr>
          <w:p w:rsidR="00421CB3" w:rsidRPr="00421CB3" w:rsidRDefault="00421CB3" w:rsidP="005865C2">
            <w:pPr>
              <w:rPr>
                <w:b/>
                <w:sz w:val="28"/>
                <w:szCs w:val="28"/>
              </w:rPr>
            </w:pPr>
            <w:r w:rsidRPr="00421CB3">
              <w:rPr>
                <w:b/>
                <w:sz w:val="28"/>
                <w:szCs w:val="28"/>
              </w:rPr>
              <w:t>2018</w:t>
            </w:r>
          </w:p>
        </w:tc>
      </w:tr>
      <w:tr w:rsidR="00421CB3" w:rsidRPr="00421CB3" w:rsidTr="00421CB3">
        <w:trPr>
          <w:trHeight w:val="668"/>
        </w:trPr>
        <w:tc>
          <w:tcPr>
            <w:tcW w:w="2037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Tjelesna ozljeda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835" w:type="dxa"/>
          </w:tcPr>
          <w:p w:rsidR="00421CB3" w:rsidRPr="00421CB3" w:rsidRDefault="00421CB3" w:rsidP="005865C2">
            <w:pPr>
              <w:jc w:val="center"/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4</w:t>
            </w:r>
          </w:p>
        </w:tc>
      </w:tr>
      <w:tr w:rsidR="00421CB3" w:rsidRPr="00421CB3" w:rsidTr="00421CB3">
        <w:trPr>
          <w:trHeight w:val="563"/>
        </w:trPr>
        <w:tc>
          <w:tcPr>
            <w:tcW w:w="2037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Teška tjelesna ozljeda</w:t>
            </w:r>
          </w:p>
        </w:tc>
        <w:tc>
          <w:tcPr>
            <w:tcW w:w="2835" w:type="dxa"/>
          </w:tcPr>
          <w:p w:rsidR="00421CB3" w:rsidRPr="00421CB3" w:rsidRDefault="00421CB3" w:rsidP="005865C2">
            <w:pPr>
              <w:jc w:val="center"/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5</w:t>
            </w:r>
          </w:p>
        </w:tc>
      </w:tr>
      <w:tr w:rsidR="00421CB3" w:rsidRPr="00421CB3" w:rsidTr="00421CB3">
        <w:trPr>
          <w:trHeight w:val="699"/>
        </w:trPr>
        <w:tc>
          <w:tcPr>
            <w:tcW w:w="2037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Teška tjelesna ozljeda  u pokušaju</w:t>
            </w:r>
          </w:p>
        </w:tc>
        <w:tc>
          <w:tcPr>
            <w:tcW w:w="2835" w:type="dxa"/>
          </w:tcPr>
          <w:p w:rsidR="00421CB3" w:rsidRPr="00421CB3" w:rsidRDefault="00421CB3" w:rsidP="005865C2">
            <w:pPr>
              <w:jc w:val="center"/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1</w:t>
            </w:r>
          </w:p>
        </w:tc>
      </w:tr>
      <w:tr w:rsidR="00421CB3" w:rsidRPr="00421CB3" w:rsidTr="00421CB3">
        <w:trPr>
          <w:trHeight w:val="699"/>
        </w:trPr>
        <w:tc>
          <w:tcPr>
            <w:tcW w:w="2037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 xml:space="preserve">Ubojstvo </w:t>
            </w:r>
          </w:p>
        </w:tc>
        <w:tc>
          <w:tcPr>
            <w:tcW w:w="2835" w:type="dxa"/>
          </w:tcPr>
          <w:p w:rsidR="00421CB3" w:rsidRPr="00421CB3" w:rsidRDefault="00421CB3" w:rsidP="005865C2">
            <w:pPr>
              <w:jc w:val="center"/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1</w:t>
            </w:r>
          </w:p>
        </w:tc>
      </w:tr>
      <w:tr w:rsidR="00421CB3" w:rsidRPr="00421CB3" w:rsidTr="00421CB3">
        <w:trPr>
          <w:trHeight w:val="699"/>
        </w:trPr>
        <w:tc>
          <w:tcPr>
            <w:tcW w:w="2037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 xml:space="preserve">Ubojstvo u pokušaju </w:t>
            </w:r>
          </w:p>
        </w:tc>
        <w:tc>
          <w:tcPr>
            <w:tcW w:w="2835" w:type="dxa"/>
          </w:tcPr>
          <w:p w:rsidR="00421CB3" w:rsidRPr="00421CB3" w:rsidRDefault="00421CB3" w:rsidP="005865C2">
            <w:pPr>
              <w:jc w:val="center"/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1</w:t>
            </w:r>
          </w:p>
        </w:tc>
        <w:bookmarkStart w:id="0" w:name="_GoBack"/>
        <w:bookmarkEnd w:id="0"/>
      </w:tr>
      <w:tr w:rsidR="00421CB3" w:rsidRPr="00421CB3" w:rsidTr="00421CB3">
        <w:trPr>
          <w:trHeight w:val="699"/>
        </w:trPr>
        <w:tc>
          <w:tcPr>
            <w:tcW w:w="2037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 xml:space="preserve">Teško ubojstvo </w:t>
            </w:r>
          </w:p>
        </w:tc>
        <w:tc>
          <w:tcPr>
            <w:tcW w:w="2835" w:type="dxa"/>
          </w:tcPr>
          <w:p w:rsidR="00421CB3" w:rsidRPr="00421CB3" w:rsidRDefault="00421CB3" w:rsidP="005865C2">
            <w:pPr>
              <w:jc w:val="center"/>
              <w:rPr>
                <w:sz w:val="28"/>
                <w:szCs w:val="28"/>
              </w:rPr>
            </w:pPr>
          </w:p>
        </w:tc>
      </w:tr>
      <w:tr w:rsidR="00421CB3" w:rsidRPr="00421CB3" w:rsidTr="00421CB3">
        <w:trPr>
          <w:trHeight w:val="699"/>
        </w:trPr>
        <w:tc>
          <w:tcPr>
            <w:tcW w:w="2037" w:type="dxa"/>
          </w:tcPr>
          <w:p w:rsidR="00421CB3" w:rsidRPr="00421CB3" w:rsidRDefault="00421CB3" w:rsidP="005865C2">
            <w:pPr>
              <w:rPr>
                <w:sz w:val="28"/>
                <w:szCs w:val="28"/>
              </w:rPr>
            </w:pPr>
            <w:r w:rsidRPr="00421CB3">
              <w:rPr>
                <w:sz w:val="28"/>
                <w:szCs w:val="28"/>
              </w:rPr>
              <w:t>Teško ubojstvo u pokušaju</w:t>
            </w:r>
          </w:p>
        </w:tc>
        <w:tc>
          <w:tcPr>
            <w:tcW w:w="2835" w:type="dxa"/>
          </w:tcPr>
          <w:p w:rsidR="00421CB3" w:rsidRPr="00421CB3" w:rsidRDefault="00421CB3" w:rsidP="005865C2">
            <w:pPr>
              <w:jc w:val="center"/>
              <w:rPr>
                <w:sz w:val="28"/>
                <w:szCs w:val="28"/>
              </w:rPr>
            </w:pPr>
          </w:p>
        </w:tc>
      </w:tr>
      <w:tr w:rsidR="00421CB3" w:rsidRPr="00421CB3" w:rsidTr="00421CB3">
        <w:trPr>
          <w:trHeight w:val="699"/>
        </w:trPr>
        <w:tc>
          <w:tcPr>
            <w:tcW w:w="2037" w:type="dxa"/>
            <w:shd w:val="clear" w:color="auto" w:fill="FDE9D9" w:themeFill="accent6" w:themeFillTint="33"/>
          </w:tcPr>
          <w:p w:rsidR="00421CB3" w:rsidRPr="00421CB3" w:rsidRDefault="00421CB3" w:rsidP="005865C2">
            <w:pPr>
              <w:rPr>
                <w:b/>
                <w:sz w:val="28"/>
                <w:szCs w:val="28"/>
              </w:rPr>
            </w:pPr>
            <w:r w:rsidRPr="00421CB3">
              <w:rPr>
                <w:b/>
                <w:sz w:val="28"/>
                <w:szCs w:val="28"/>
              </w:rPr>
              <w:t xml:space="preserve">UKUPNO 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421CB3" w:rsidRPr="00421CB3" w:rsidRDefault="00C670AF" w:rsidP="005865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</w:tbl>
    <w:p w:rsidR="00421CB3" w:rsidRPr="00421CB3" w:rsidRDefault="00421CB3" w:rsidP="00421CB3">
      <w:pPr>
        <w:rPr>
          <w:sz w:val="28"/>
          <w:szCs w:val="28"/>
        </w:rPr>
      </w:pPr>
    </w:p>
    <w:p w:rsidR="00421CB3" w:rsidRPr="00421CB3" w:rsidRDefault="00421CB3" w:rsidP="00421CB3">
      <w:pPr>
        <w:rPr>
          <w:sz w:val="28"/>
          <w:szCs w:val="28"/>
        </w:rPr>
      </w:pPr>
    </w:p>
    <w:p w:rsidR="00421CB3" w:rsidRPr="00421CB3" w:rsidRDefault="00421CB3" w:rsidP="00421CB3">
      <w:pPr>
        <w:rPr>
          <w:sz w:val="28"/>
          <w:szCs w:val="28"/>
        </w:rPr>
      </w:pPr>
    </w:p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 w:rsidP="00421CB3"/>
    <w:p w:rsidR="00421CB3" w:rsidRDefault="00421CB3"/>
    <w:sectPr w:rsidR="0042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74AD6"/>
    <w:multiLevelType w:val="hybridMultilevel"/>
    <w:tmpl w:val="F148F2B4"/>
    <w:lvl w:ilvl="0" w:tplc="D7EE882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B3"/>
    <w:rsid w:val="0000341E"/>
    <w:rsid w:val="00421CB3"/>
    <w:rsid w:val="00C6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1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Gašperov-Dujmović Ljiljana</dc:creator>
  <cp:lastModifiedBy>Grbin Ivana</cp:lastModifiedBy>
  <cp:revision>2</cp:revision>
  <dcterms:created xsi:type="dcterms:W3CDTF">2019-02-18T09:22:00Z</dcterms:created>
  <dcterms:modified xsi:type="dcterms:W3CDTF">2019-02-18T09:22:00Z</dcterms:modified>
</cp:coreProperties>
</file>