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A5D" w:rsidRDefault="00B83A5D" w:rsidP="00681692">
      <w:pPr>
        <w:jc w:val="both"/>
        <w:rPr>
          <w:sz w:val="24"/>
          <w:szCs w:val="24"/>
        </w:rPr>
      </w:pPr>
    </w:p>
    <w:p w:rsidR="00B83A5D" w:rsidRDefault="00B83A5D" w:rsidP="00B83A5D">
      <w:pPr>
        <w:ind w:left="5664"/>
        <w:rPr>
          <w:sz w:val="24"/>
          <w:szCs w:val="24"/>
        </w:rPr>
      </w:pPr>
      <w:proofErr w:type="spellStart"/>
      <w:r>
        <w:rPr>
          <w:sz w:val="24"/>
          <w:szCs w:val="24"/>
        </w:rPr>
        <w:t>Posl</w:t>
      </w:r>
      <w:proofErr w:type="spellEnd"/>
      <w:r>
        <w:rPr>
          <w:sz w:val="24"/>
          <w:szCs w:val="24"/>
        </w:rPr>
        <w:t>. br. 6-K.52/15-13</w:t>
      </w:r>
    </w:p>
    <w:p w:rsidR="00B83A5D" w:rsidRDefault="00B83A5D" w:rsidP="00B83A5D">
      <w:pPr>
        <w:jc w:val="both"/>
        <w:rPr>
          <w:sz w:val="24"/>
          <w:szCs w:val="24"/>
        </w:rPr>
      </w:pPr>
    </w:p>
    <w:p w:rsidR="00B83A5D" w:rsidRDefault="00B83A5D" w:rsidP="00B83A5D">
      <w:pPr>
        <w:jc w:val="both"/>
        <w:rPr>
          <w:bCs/>
          <w:sz w:val="24"/>
          <w:szCs w:val="24"/>
        </w:rPr>
      </w:pPr>
    </w:p>
    <w:p w:rsidR="00B83A5D" w:rsidRDefault="00B83A5D" w:rsidP="00B83A5D">
      <w:pPr>
        <w:jc w:val="both"/>
        <w:rPr>
          <w:bCs/>
          <w:sz w:val="24"/>
          <w:szCs w:val="24"/>
        </w:rPr>
      </w:pPr>
    </w:p>
    <w:p w:rsidR="00B83A5D" w:rsidRDefault="00B83A5D" w:rsidP="00B83A5D">
      <w:pPr>
        <w:jc w:val="both"/>
        <w:rPr>
          <w:bCs/>
          <w:sz w:val="24"/>
          <w:szCs w:val="24"/>
        </w:rPr>
      </w:pPr>
      <w:r>
        <w:rPr>
          <w:bCs/>
          <w:sz w:val="24"/>
          <w:szCs w:val="24"/>
        </w:rPr>
        <w:t>REPUBLIKA HRVATSKA</w:t>
      </w:r>
    </w:p>
    <w:p w:rsidR="00B83A5D" w:rsidRDefault="00B83A5D" w:rsidP="00B83A5D">
      <w:pPr>
        <w:jc w:val="both"/>
        <w:rPr>
          <w:bCs/>
          <w:sz w:val="24"/>
          <w:szCs w:val="24"/>
        </w:rPr>
      </w:pPr>
      <w:r>
        <w:rPr>
          <w:bCs/>
          <w:sz w:val="24"/>
          <w:szCs w:val="24"/>
        </w:rPr>
        <w:t>OPĆINSKI SUD U DUBROVNIKU</w:t>
      </w:r>
    </w:p>
    <w:p w:rsidR="00B83A5D" w:rsidRDefault="00B83A5D" w:rsidP="00B83A5D">
      <w:pPr>
        <w:ind w:left="708"/>
        <w:jc w:val="both"/>
        <w:rPr>
          <w:bCs/>
          <w:sz w:val="24"/>
          <w:szCs w:val="24"/>
        </w:rPr>
      </w:pPr>
      <w:r>
        <w:rPr>
          <w:bCs/>
          <w:sz w:val="24"/>
          <w:szCs w:val="24"/>
        </w:rPr>
        <w:t xml:space="preserve">    Dubrovnik</w:t>
      </w:r>
    </w:p>
    <w:p w:rsidR="00B83A5D" w:rsidRDefault="00B83A5D" w:rsidP="00B83A5D">
      <w:pPr>
        <w:ind w:left="708"/>
        <w:jc w:val="both"/>
        <w:rPr>
          <w:bCs/>
          <w:sz w:val="24"/>
          <w:szCs w:val="24"/>
        </w:rPr>
      </w:pPr>
    </w:p>
    <w:p w:rsidR="00B83A5D" w:rsidRDefault="00B83A5D" w:rsidP="00B83A5D">
      <w:pPr>
        <w:jc w:val="center"/>
        <w:rPr>
          <w:sz w:val="24"/>
          <w:szCs w:val="24"/>
        </w:rPr>
      </w:pPr>
      <w:r>
        <w:rPr>
          <w:sz w:val="24"/>
          <w:szCs w:val="24"/>
        </w:rPr>
        <w:t>U    I M E    R E P U B L I K E    H R V A T S K E</w:t>
      </w:r>
    </w:p>
    <w:p w:rsidR="00B83A5D" w:rsidRDefault="00B83A5D" w:rsidP="00B83A5D">
      <w:pPr>
        <w:rPr>
          <w:sz w:val="24"/>
          <w:szCs w:val="24"/>
        </w:rPr>
      </w:pPr>
    </w:p>
    <w:p w:rsidR="00B83A5D" w:rsidRDefault="00B83A5D" w:rsidP="00B83A5D">
      <w:pPr>
        <w:jc w:val="center"/>
        <w:rPr>
          <w:sz w:val="24"/>
          <w:szCs w:val="24"/>
        </w:rPr>
      </w:pPr>
      <w:r>
        <w:rPr>
          <w:sz w:val="24"/>
          <w:szCs w:val="24"/>
        </w:rPr>
        <w:t>P R E S U D A</w:t>
      </w:r>
    </w:p>
    <w:p w:rsidR="00B83A5D" w:rsidRDefault="00B83A5D" w:rsidP="00B83A5D">
      <w:pPr>
        <w:jc w:val="both"/>
        <w:rPr>
          <w:sz w:val="24"/>
          <w:szCs w:val="24"/>
        </w:rPr>
      </w:pPr>
    </w:p>
    <w:p w:rsidR="00B83A5D" w:rsidRDefault="00B83A5D" w:rsidP="00B83A5D">
      <w:pPr>
        <w:ind w:firstLine="708"/>
        <w:jc w:val="both"/>
        <w:rPr>
          <w:sz w:val="24"/>
          <w:szCs w:val="24"/>
        </w:rPr>
      </w:pPr>
      <w:r>
        <w:rPr>
          <w:sz w:val="24"/>
          <w:szCs w:val="24"/>
        </w:rPr>
        <w:t xml:space="preserve">Općinski sud u Dubrovniku, po sucu Nikši Lučiću, uz sudjelovanje Nikole Jelčića kao zapisničara, u kaznenom predmetu protiv optuženika </w:t>
      </w:r>
      <w:r w:rsidR="00D63793">
        <w:rPr>
          <w:sz w:val="24"/>
          <w:szCs w:val="24"/>
        </w:rPr>
        <w:t xml:space="preserve">I. M. </w:t>
      </w:r>
      <w:r>
        <w:rPr>
          <w:sz w:val="24"/>
          <w:szCs w:val="24"/>
        </w:rPr>
        <w:t xml:space="preserve">povodom optužnice </w:t>
      </w:r>
      <w:r w:rsidR="00D63793">
        <w:rPr>
          <w:sz w:val="24"/>
          <w:szCs w:val="24"/>
        </w:rPr>
        <w:t xml:space="preserve"> </w:t>
      </w:r>
      <w:r>
        <w:rPr>
          <w:sz w:val="24"/>
          <w:szCs w:val="24"/>
        </w:rPr>
        <w:t>Općinskog državnog odvjetništva u Dubrovniku (dalje u tekstu: ODO), broj K-DO-</w:t>
      </w:r>
      <w:r w:rsidR="00D63793">
        <w:rPr>
          <w:sz w:val="24"/>
          <w:szCs w:val="24"/>
        </w:rPr>
        <w:t>…</w:t>
      </w:r>
      <w:r>
        <w:rPr>
          <w:sz w:val="24"/>
          <w:szCs w:val="24"/>
        </w:rPr>
        <w:t xml:space="preserve"> od 05. veljače 2015., zbog kaznenog djela iz čl. 227 st. 1. Kaznenog zakona („Narodne novine“ br. 125/11 i 144/12 – dalje u tekstu: KZ/11), nakon održane i zaključene javne rasprave 09.svibnja 2016. u nazočnosti zamjenika ODO Dubrovnik Toma </w:t>
      </w:r>
      <w:proofErr w:type="spellStart"/>
      <w:r>
        <w:rPr>
          <w:sz w:val="24"/>
          <w:szCs w:val="24"/>
        </w:rPr>
        <w:t>Šoletića</w:t>
      </w:r>
      <w:proofErr w:type="spellEnd"/>
      <w:r>
        <w:rPr>
          <w:sz w:val="24"/>
          <w:szCs w:val="24"/>
        </w:rPr>
        <w:t xml:space="preserve"> i optuženog te njegove braniteljice po službenoj dužnosti </w:t>
      </w:r>
      <w:r w:rsidR="00D63793">
        <w:rPr>
          <w:sz w:val="24"/>
          <w:szCs w:val="24"/>
        </w:rPr>
        <w:t>V. B.</w:t>
      </w:r>
      <w:r>
        <w:rPr>
          <w:sz w:val="24"/>
          <w:szCs w:val="24"/>
        </w:rPr>
        <w:t xml:space="preserve">, odvjetnice u </w:t>
      </w:r>
      <w:r w:rsidR="00D63793">
        <w:rPr>
          <w:sz w:val="24"/>
          <w:szCs w:val="24"/>
        </w:rPr>
        <w:t>D.</w:t>
      </w:r>
      <w:r>
        <w:rPr>
          <w:sz w:val="24"/>
          <w:szCs w:val="24"/>
        </w:rPr>
        <w:t>, objavio je i</w:t>
      </w:r>
    </w:p>
    <w:p w:rsidR="00B83A5D" w:rsidRDefault="00B83A5D" w:rsidP="00B83A5D">
      <w:pPr>
        <w:jc w:val="both"/>
        <w:rPr>
          <w:sz w:val="24"/>
          <w:szCs w:val="24"/>
        </w:rPr>
      </w:pPr>
      <w:r>
        <w:rPr>
          <w:sz w:val="24"/>
          <w:szCs w:val="24"/>
        </w:rPr>
        <w:tab/>
      </w:r>
    </w:p>
    <w:p w:rsidR="00B83A5D" w:rsidRDefault="00B83A5D" w:rsidP="00B83A5D">
      <w:pPr>
        <w:tabs>
          <w:tab w:val="left" w:pos="6480"/>
        </w:tabs>
        <w:jc w:val="center"/>
        <w:rPr>
          <w:sz w:val="24"/>
          <w:szCs w:val="24"/>
        </w:rPr>
      </w:pPr>
      <w:r>
        <w:rPr>
          <w:sz w:val="24"/>
          <w:szCs w:val="24"/>
        </w:rPr>
        <w:t>p r e s u d i o   j e</w:t>
      </w:r>
    </w:p>
    <w:p w:rsidR="00B83A5D" w:rsidRDefault="00B83A5D" w:rsidP="00B83A5D">
      <w:pPr>
        <w:tabs>
          <w:tab w:val="left" w:pos="6480"/>
        </w:tabs>
        <w:rPr>
          <w:sz w:val="24"/>
          <w:szCs w:val="24"/>
        </w:rPr>
      </w:pPr>
    </w:p>
    <w:p w:rsidR="00B83A5D" w:rsidRDefault="00B83A5D" w:rsidP="00B83A5D">
      <w:pPr>
        <w:ind w:firstLine="708"/>
        <w:jc w:val="both"/>
        <w:rPr>
          <w:sz w:val="24"/>
          <w:szCs w:val="24"/>
        </w:rPr>
      </w:pPr>
      <w:r>
        <w:rPr>
          <w:sz w:val="24"/>
          <w:szCs w:val="24"/>
        </w:rPr>
        <w:t xml:space="preserve">Optuženi </w:t>
      </w:r>
      <w:r w:rsidR="00D63793">
        <w:rPr>
          <w:sz w:val="24"/>
          <w:szCs w:val="24"/>
        </w:rPr>
        <w:t>I. M., OIB: …</w:t>
      </w:r>
      <w:r>
        <w:rPr>
          <w:sz w:val="24"/>
          <w:szCs w:val="24"/>
        </w:rPr>
        <w:t xml:space="preserve">, sin </w:t>
      </w:r>
      <w:proofErr w:type="spellStart"/>
      <w:r>
        <w:rPr>
          <w:sz w:val="24"/>
          <w:szCs w:val="24"/>
        </w:rPr>
        <w:t>pok</w:t>
      </w:r>
      <w:proofErr w:type="spellEnd"/>
      <w:r>
        <w:rPr>
          <w:sz w:val="24"/>
          <w:szCs w:val="24"/>
        </w:rPr>
        <w:t xml:space="preserve">. </w:t>
      </w:r>
      <w:r w:rsidR="00D63793">
        <w:rPr>
          <w:sz w:val="24"/>
          <w:szCs w:val="24"/>
        </w:rPr>
        <w:t xml:space="preserve">S. </w:t>
      </w:r>
      <w:r>
        <w:rPr>
          <w:sz w:val="24"/>
          <w:szCs w:val="24"/>
        </w:rPr>
        <w:t xml:space="preserve">i </w:t>
      </w:r>
      <w:r w:rsidR="00D63793">
        <w:rPr>
          <w:sz w:val="24"/>
          <w:szCs w:val="24"/>
        </w:rPr>
        <w:t xml:space="preserve">K. </w:t>
      </w:r>
      <w:proofErr w:type="spellStart"/>
      <w:r>
        <w:rPr>
          <w:sz w:val="24"/>
          <w:szCs w:val="24"/>
        </w:rPr>
        <w:t>rođ</w:t>
      </w:r>
      <w:proofErr w:type="spellEnd"/>
      <w:r>
        <w:rPr>
          <w:sz w:val="24"/>
          <w:szCs w:val="24"/>
        </w:rPr>
        <w:t xml:space="preserve">. </w:t>
      </w:r>
      <w:r w:rsidR="00D63793">
        <w:rPr>
          <w:sz w:val="24"/>
          <w:szCs w:val="24"/>
        </w:rPr>
        <w:t>S.</w:t>
      </w:r>
      <w:r>
        <w:rPr>
          <w:sz w:val="24"/>
          <w:szCs w:val="24"/>
        </w:rPr>
        <w:t xml:space="preserve">, rođen </w:t>
      </w:r>
      <w:r w:rsidR="00D63793">
        <w:rPr>
          <w:sz w:val="24"/>
          <w:szCs w:val="24"/>
        </w:rPr>
        <w:t>….</w:t>
      </w:r>
      <w:r>
        <w:rPr>
          <w:sz w:val="24"/>
          <w:szCs w:val="24"/>
        </w:rPr>
        <w:t xml:space="preserve">. godine u Dubrovniku, prebiva na adresi </w:t>
      </w:r>
      <w:r w:rsidR="00D63793">
        <w:rPr>
          <w:sz w:val="24"/>
          <w:szCs w:val="24"/>
        </w:rPr>
        <w:t>I. …</w:t>
      </w:r>
      <w:r>
        <w:rPr>
          <w:sz w:val="24"/>
          <w:szCs w:val="24"/>
        </w:rPr>
        <w:t xml:space="preserve">, </w:t>
      </w:r>
      <w:r w:rsidR="00D63793">
        <w:rPr>
          <w:sz w:val="24"/>
          <w:szCs w:val="24"/>
        </w:rPr>
        <w:t>M.</w:t>
      </w:r>
      <w:r>
        <w:rPr>
          <w:sz w:val="24"/>
          <w:szCs w:val="24"/>
        </w:rPr>
        <w:t xml:space="preserve">, državljanin RH, po zanimanju kuhar, zaposlen u </w:t>
      </w:r>
      <w:r w:rsidR="00D63793">
        <w:rPr>
          <w:sz w:val="24"/>
          <w:szCs w:val="24"/>
        </w:rPr>
        <w:t>T. G.</w:t>
      </w:r>
      <w:r>
        <w:rPr>
          <w:sz w:val="24"/>
          <w:szCs w:val="24"/>
        </w:rPr>
        <w:t xml:space="preserve">, s mjesečnim primanjima od 6.000,00 kuna, neoženjen, bez djece, srednjeg imovnog stanja, služio vojsku 1994. godine u </w:t>
      </w:r>
      <w:r w:rsidR="00D63793">
        <w:rPr>
          <w:sz w:val="24"/>
          <w:szCs w:val="24"/>
        </w:rPr>
        <w:t xml:space="preserve">S. </w:t>
      </w:r>
      <w:r>
        <w:rPr>
          <w:sz w:val="24"/>
          <w:szCs w:val="24"/>
        </w:rPr>
        <w:t xml:space="preserve">pola godine i dvije godine u </w:t>
      </w:r>
      <w:r w:rsidR="00D63793">
        <w:rPr>
          <w:sz w:val="24"/>
          <w:szCs w:val="24"/>
        </w:rPr>
        <w:t>K.</w:t>
      </w:r>
      <w:r>
        <w:rPr>
          <w:sz w:val="24"/>
          <w:szCs w:val="24"/>
        </w:rPr>
        <w:t>,  ne vodi se drugi kazneni postupak</w:t>
      </w:r>
    </w:p>
    <w:p w:rsidR="00B83A5D" w:rsidRDefault="00B83A5D" w:rsidP="00B83A5D">
      <w:pPr>
        <w:pStyle w:val="Tijeloteksta2"/>
        <w:jc w:val="center"/>
        <w:rPr>
          <w:szCs w:val="24"/>
        </w:rPr>
      </w:pPr>
    </w:p>
    <w:p w:rsidR="00B83A5D" w:rsidRDefault="00B83A5D" w:rsidP="00B83A5D">
      <w:pPr>
        <w:pStyle w:val="Tijeloteksta2"/>
        <w:jc w:val="center"/>
        <w:rPr>
          <w:szCs w:val="24"/>
        </w:rPr>
      </w:pPr>
      <w:r>
        <w:rPr>
          <w:szCs w:val="24"/>
        </w:rPr>
        <w:t>k r i v  j e</w:t>
      </w:r>
    </w:p>
    <w:p w:rsidR="00B83A5D" w:rsidRDefault="00B83A5D" w:rsidP="00B83A5D">
      <w:pPr>
        <w:jc w:val="both"/>
        <w:rPr>
          <w:bCs/>
          <w:sz w:val="24"/>
          <w:szCs w:val="24"/>
        </w:rPr>
      </w:pPr>
    </w:p>
    <w:p w:rsidR="00B83A5D" w:rsidRDefault="00B83A5D" w:rsidP="00B83A5D">
      <w:pPr>
        <w:ind w:firstLine="720"/>
        <w:jc w:val="both"/>
        <w:rPr>
          <w:sz w:val="24"/>
          <w:szCs w:val="24"/>
        </w:rPr>
      </w:pPr>
      <w:r>
        <w:rPr>
          <w:bCs/>
          <w:sz w:val="24"/>
          <w:szCs w:val="24"/>
        </w:rPr>
        <w:t xml:space="preserve">što je dana </w:t>
      </w:r>
      <w:r w:rsidR="005C5BC7">
        <w:rPr>
          <w:bCs/>
          <w:sz w:val="24"/>
          <w:szCs w:val="24"/>
        </w:rPr>
        <w:t>…</w:t>
      </w:r>
      <w:r>
        <w:rPr>
          <w:bCs/>
          <w:sz w:val="24"/>
          <w:szCs w:val="24"/>
        </w:rPr>
        <w:t xml:space="preserve">. oko 15,30 sati u </w:t>
      </w:r>
      <w:r w:rsidR="00D63793">
        <w:rPr>
          <w:bCs/>
          <w:sz w:val="24"/>
          <w:szCs w:val="24"/>
        </w:rPr>
        <w:t>N. M.</w:t>
      </w:r>
      <w:r>
        <w:rPr>
          <w:bCs/>
          <w:sz w:val="24"/>
          <w:szCs w:val="24"/>
        </w:rPr>
        <w:t xml:space="preserve">, </w:t>
      </w:r>
      <w:r w:rsidR="00D63793">
        <w:rPr>
          <w:bCs/>
          <w:sz w:val="24"/>
          <w:szCs w:val="24"/>
        </w:rPr>
        <w:t xml:space="preserve">B. K. </w:t>
      </w:r>
      <w:r>
        <w:rPr>
          <w:bCs/>
          <w:sz w:val="24"/>
          <w:szCs w:val="24"/>
        </w:rPr>
        <w:t xml:space="preserve">19, u nakani da se nepripadno okoristi, prišao svojoj sestri </w:t>
      </w:r>
      <w:r w:rsidR="00D63793">
        <w:rPr>
          <w:bCs/>
          <w:sz w:val="24"/>
          <w:szCs w:val="24"/>
        </w:rPr>
        <w:t xml:space="preserve">A. M. </w:t>
      </w:r>
      <w:r>
        <w:rPr>
          <w:bCs/>
          <w:sz w:val="24"/>
          <w:szCs w:val="24"/>
        </w:rPr>
        <w:t xml:space="preserve">koja se nalazila u dizalu u stambenoj zgradi, zaustavio dizalo i rekao joj: „Vrati mi mojih 1.000,00 kuna ili ću te rasparat, imaš sat vremena“, nakon čega je izašao iz dizala i udaljio se, iako svjestan da nije imao osnove zatražiti isplatu novca od </w:t>
      </w:r>
      <w:r w:rsidR="00D63793">
        <w:rPr>
          <w:bCs/>
          <w:sz w:val="24"/>
          <w:szCs w:val="24"/>
        </w:rPr>
        <w:t>A. M.</w:t>
      </w:r>
      <w:r>
        <w:rPr>
          <w:bCs/>
          <w:sz w:val="24"/>
          <w:szCs w:val="24"/>
        </w:rPr>
        <w:t xml:space="preserve">, ali mu </w:t>
      </w:r>
      <w:r w:rsidR="00D63793">
        <w:rPr>
          <w:bCs/>
          <w:sz w:val="24"/>
          <w:szCs w:val="24"/>
        </w:rPr>
        <w:t xml:space="preserve">A. M. </w:t>
      </w:r>
      <w:r>
        <w:rPr>
          <w:bCs/>
          <w:sz w:val="24"/>
          <w:szCs w:val="24"/>
        </w:rPr>
        <w:t xml:space="preserve">nije isplatila traženi novac, već je događaj prijavila policiji, </w:t>
      </w:r>
    </w:p>
    <w:p w:rsidR="00B83A5D" w:rsidRDefault="00B83A5D" w:rsidP="00B83A5D">
      <w:pPr>
        <w:ind w:firstLine="720"/>
        <w:jc w:val="both"/>
        <w:rPr>
          <w:sz w:val="24"/>
          <w:szCs w:val="24"/>
        </w:rPr>
      </w:pPr>
    </w:p>
    <w:p w:rsidR="00B83A5D" w:rsidRDefault="00B83A5D" w:rsidP="00B83A5D">
      <w:pPr>
        <w:ind w:firstLine="720"/>
        <w:jc w:val="both"/>
        <w:rPr>
          <w:sz w:val="24"/>
          <w:szCs w:val="24"/>
        </w:rPr>
      </w:pPr>
      <w:r>
        <w:rPr>
          <w:sz w:val="24"/>
          <w:szCs w:val="24"/>
        </w:rPr>
        <w:t xml:space="preserve">dakle, ozbiljnom prijetnjom da će izravno napasti na život ili tijelo neke osobe, s ciljem da sebi pribavi protupravnu imovinsku korist, prisilio drugoga da što učini na štetu svoje imovine, te s namjerom da počini kazneno djelo poduzeo radnju koja prostorno i vremenski neposredno prethodi ostvarenju bića kaznenog djela, </w:t>
      </w:r>
    </w:p>
    <w:p w:rsidR="00B83A5D" w:rsidRDefault="00B83A5D" w:rsidP="00B83A5D">
      <w:pPr>
        <w:jc w:val="both"/>
        <w:rPr>
          <w:sz w:val="24"/>
          <w:szCs w:val="24"/>
        </w:rPr>
      </w:pPr>
    </w:p>
    <w:p w:rsidR="00B83A5D" w:rsidRDefault="00B83A5D" w:rsidP="00B83A5D">
      <w:pPr>
        <w:ind w:firstLine="708"/>
        <w:jc w:val="both"/>
        <w:rPr>
          <w:sz w:val="24"/>
          <w:szCs w:val="24"/>
        </w:rPr>
      </w:pPr>
      <w:r>
        <w:rPr>
          <w:sz w:val="24"/>
          <w:szCs w:val="24"/>
        </w:rPr>
        <w:t>pa je time počinio kazneno djela protiv imovine – iznudom, opisano i kažnjivo po čl. 243. st. 3. u svezi st. 1. i u svezi s čl. 34. Kaznenog zakona („Narodne novine“ br. 125/11 i 144/12 – dalje u tekstu: KZ/11).</w:t>
      </w:r>
    </w:p>
    <w:p w:rsidR="00B83A5D" w:rsidRDefault="00B83A5D" w:rsidP="00B83A5D">
      <w:pPr>
        <w:ind w:firstLine="708"/>
        <w:jc w:val="both"/>
        <w:rPr>
          <w:sz w:val="24"/>
          <w:szCs w:val="24"/>
        </w:rPr>
      </w:pPr>
    </w:p>
    <w:p w:rsidR="00B83A5D" w:rsidRDefault="00B83A5D" w:rsidP="00B83A5D">
      <w:pPr>
        <w:ind w:firstLine="708"/>
        <w:jc w:val="both"/>
        <w:rPr>
          <w:sz w:val="24"/>
          <w:szCs w:val="24"/>
        </w:rPr>
      </w:pPr>
      <w:r>
        <w:rPr>
          <w:sz w:val="24"/>
          <w:szCs w:val="24"/>
        </w:rPr>
        <w:t xml:space="preserve">Temeljem čl. 243. st. 3. u svezi st. 1., a u svezi s čl. 34. i u svezi čl.48. st.2. i čl.49. st.1. toč.4. KZ/11 optuženi </w:t>
      </w:r>
      <w:r w:rsidR="00D63793">
        <w:rPr>
          <w:sz w:val="24"/>
          <w:szCs w:val="24"/>
        </w:rPr>
        <w:t xml:space="preserve">I. M. </w:t>
      </w:r>
    </w:p>
    <w:p w:rsidR="00B83A5D" w:rsidRDefault="00B83A5D" w:rsidP="00B83A5D">
      <w:pPr>
        <w:ind w:firstLine="720"/>
        <w:jc w:val="both"/>
        <w:rPr>
          <w:sz w:val="24"/>
          <w:szCs w:val="24"/>
        </w:rPr>
      </w:pPr>
    </w:p>
    <w:p w:rsidR="00B83A5D" w:rsidRDefault="00B83A5D" w:rsidP="00B83A5D">
      <w:pPr>
        <w:jc w:val="center"/>
        <w:rPr>
          <w:sz w:val="24"/>
          <w:szCs w:val="24"/>
        </w:rPr>
      </w:pPr>
      <w:r>
        <w:rPr>
          <w:sz w:val="24"/>
          <w:szCs w:val="24"/>
        </w:rPr>
        <w:t>o s u đ u j e     s e</w:t>
      </w:r>
    </w:p>
    <w:p w:rsidR="00B83A5D" w:rsidRDefault="00B83A5D" w:rsidP="00B83A5D">
      <w:pPr>
        <w:ind w:firstLine="720"/>
        <w:jc w:val="both"/>
        <w:rPr>
          <w:sz w:val="24"/>
          <w:szCs w:val="24"/>
        </w:rPr>
      </w:pPr>
    </w:p>
    <w:p w:rsidR="00B83A5D" w:rsidRDefault="00B83A5D" w:rsidP="00B83A5D">
      <w:pPr>
        <w:ind w:left="708"/>
        <w:rPr>
          <w:sz w:val="24"/>
          <w:szCs w:val="24"/>
        </w:rPr>
      </w:pPr>
      <w:r>
        <w:rPr>
          <w:sz w:val="24"/>
          <w:szCs w:val="24"/>
        </w:rPr>
        <w:t>na kaznu zatvora u vremenskom trajanju od 10 (deset) mjeseci.</w:t>
      </w:r>
    </w:p>
    <w:p w:rsidR="00B83A5D" w:rsidRDefault="00B83A5D" w:rsidP="00B83A5D">
      <w:pPr>
        <w:jc w:val="both"/>
        <w:rPr>
          <w:sz w:val="24"/>
          <w:szCs w:val="24"/>
        </w:rPr>
      </w:pPr>
    </w:p>
    <w:p w:rsidR="00B83A5D" w:rsidRDefault="00B83A5D" w:rsidP="00B83A5D">
      <w:pPr>
        <w:jc w:val="both"/>
        <w:rPr>
          <w:sz w:val="24"/>
          <w:szCs w:val="24"/>
        </w:rPr>
      </w:pPr>
      <w:r>
        <w:rPr>
          <w:sz w:val="24"/>
          <w:szCs w:val="24"/>
        </w:rPr>
        <w:tab/>
        <w:t xml:space="preserve">Temeljem odredbe čl. </w:t>
      </w:r>
      <w:smartTag w:uri="urn:schemas-microsoft-com:office:smarttags" w:element="metricconverter">
        <w:smartTagPr>
          <w:attr w:name="ProductID" w:val="55 st"/>
        </w:smartTagPr>
        <w:r>
          <w:rPr>
            <w:sz w:val="24"/>
            <w:szCs w:val="24"/>
          </w:rPr>
          <w:t>55 st</w:t>
        </w:r>
      </w:smartTag>
      <w:r>
        <w:rPr>
          <w:sz w:val="24"/>
          <w:szCs w:val="24"/>
        </w:rPr>
        <w:t xml:space="preserve">. 1. KZ/11 izrečena kazna zatvora optuženom </w:t>
      </w:r>
      <w:r w:rsidR="00D63793">
        <w:rPr>
          <w:sz w:val="24"/>
          <w:szCs w:val="24"/>
        </w:rPr>
        <w:t xml:space="preserve">I. M. </w:t>
      </w:r>
      <w:r>
        <w:rPr>
          <w:sz w:val="24"/>
          <w:szCs w:val="24"/>
        </w:rPr>
        <w:t xml:space="preserve">u trajanju od 10 (deset) mjeseci zamjenjuje se </w:t>
      </w:r>
    </w:p>
    <w:p w:rsidR="00B83A5D" w:rsidRDefault="00B83A5D" w:rsidP="00B83A5D">
      <w:pPr>
        <w:jc w:val="both"/>
        <w:rPr>
          <w:sz w:val="24"/>
          <w:szCs w:val="24"/>
        </w:rPr>
      </w:pPr>
    </w:p>
    <w:p w:rsidR="00B83A5D" w:rsidRDefault="00B83A5D" w:rsidP="00B83A5D">
      <w:pPr>
        <w:jc w:val="center"/>
        <w:rPr>
          <w:sz w:val="24"/>
          <w:szCs w:val="24"/>
        </w:rPr>
      </w:pPr>
      <w:r>
        <w:rPr>
          <w:sz w:val="24"/>
          <w:szCs w:val="24"/>
        </w:rPr>
        <w:t>RADOM ZA OPĆE DOBRO</w:t>
      </w:r>
    </w:p>
    <w:p w:rsidR="00B83A5D" w:rsidRDefault="00B83A5D" w:rsidP="00B83A5D">
      <w:pPr>
        <w:jc w:val="center"/>
        <w:rPr>
          <w:sz w:val="24"/>
          <w:szCs w:val="24"/>
        </w:rPr>
      </w:pPr>
      <w:r>
        <w:rPr>
          <w:sz w:val="24"/>
          <w:szCs w:val="24"/>
        </w:rPr>
        <w:tab/>
      </w:r>
    </w:p>
    <w:p w:rsidR="00B83A5D" w:rsidRDefault="00B83A5D" w:rsidP="00B83A5D">
      <w:pPr>
        <w:jc w:val="both"/>
        <w:rPr>
          <w:sz w:val="24"/>
          <w:szCs w:val="24"/>
        </w:rPr>
      </w:pPr>
      <w:r>
        <w:rPr>
          <w:sz w:val="24"/>
          <w:szCs w:val="24"/>
        </w:rPr>
        <w:tab/>
        <w:t xml:space="preserve">s time da se, temeljem čl. </w:t>
      </w:r>
      <w:smartTag w:uri="urn:schemas-microsoft-com:office:smarttags" w:element="metricconverter">
        <w:smartTagPr>
          <w:attr w:name="ProductID" w:val="55 st"/>
        </w:smartTagPr>
        <w:r>
          <w:rPr>
            <w:sz w:val="24"/>
            <w:szCs w:val="24"/>
          </w:rPr>
          <w:t>55 st</w:t>
        </w:r>
      </w:smartTag>
      <w:r>
        <w:rPr>
          <w:sz w:val="24"/>
          <w:szCs w:val="24"/>
        </w:rPr>
        <w:t>. 2 KZ/11 jedan dan zatvora zamjenjuje s dva sata rada za opće dobro.</w:t>
      </w:r>
    </w:p>
    <w:p w:rsidR="00B83A5D" w:rsidRDefault="00B83A5D" w:rsidP="00B83A5D">
      <w:pPr>
        <w:jc w:val="both"/>
        <w:rPr>
          <w:sz w:val="24"/>
          <w:szCs w:val="24"/>
        </w:rPr>
      </w:pPr>
    </w:p>
    <w:p w:rsidR="00B83A5D" w:rsidRDefault="00B83A5D" w:rsidP="00B83A5D">
      <w:pPr>
        <w:ind w:firstLine="708"/>
        <w:jc w:val="both"/>
        <w:rPr>
          <w:sz w:val="24"/>
          <w:szCs w:val="24"/>
        </w:rPr>
      </w:pPr>
      <w:r>
        <w:rPr>
          <w:sz w:val="24"/>
          <w:szCs w:val="24"/>
        </w:rPr>
        <w:t xml:space="preserve">Temeljem odredbe čl. </w:t>
      </w:r>
      <w:smartTag w:uri="urn:schemas-microsoft-com:office:smarttags" w:element="metricconverter">
        <w:smartTagPr>
          <w:attr w:name="ProductID" w:val="55. st"/>
        </w:smartTagPr>
        <w:r>
          <w:rPr>
            <w:sz w:val="24"/>
            <w:szCs w:val="24"/>
          </w:rPr>
          <w:t>55. st</w:t>
        </w:r>
      </w:smartTag>
      <w:r>
        <w:rPr>
          <w:sz w:val="24"/>
          <w:szCs w:val="24"/>
        </w:rPr>
        <w:t>. 6. KZ/11 ako se optuženik u roku od 8 dana od dana za koji je pozvan ne javi nadležnom tijelu za probaciju, ili mu poziv nije mogao biti dostavljen na adresu koju je dao sudu ili ne da pristanak, nadležno tijelo za probaciju će o tome obavijestiti nadležnog suca izvršenja ako je kazna zatvora zamijenjena radom za opće dobro. Ako optuženik svojom krivnjom u cijelosti ili djelomično ne izvrši rad za opće dobro u roku koji odredi nadležno tijelo za probaciju sud će donijeti odluku kojom određuje izvršenje izrečene kazne u cijelosti ili neizvršenom dijelu.</w:t>
      </w:r>
    </w:p>
    <w:p w:rsidR="00B83A5D" w:rsidRDefault="00B83A5D" w:rsidP="00B83A5D">
      <w:pPr>
        <w:ind w:firstLine="708"/>
        <w:jc w:val="both"/>
        <w:rPr>
          <w:sz w:val="24"/>
          <w:szCs w:val="24"/>
        </w:rPr>
      </w:pPr>
    </w:p>
    <w:p w:rsidR="00B83A5D" w:rsidRDefault="00B83A5D" w:rsidP="00B83A5D">
      <w:pPr>
        <w:ind w:firstLine="708"/>
        <w:jc w:val="both"/>
        <w:rPr>
          <w:sz w:val="24"/>
          <w:szCs w:val="24"/>
        </w:rPr>
      </w:pPr>
      <w:r>
        <w:rPr>
          <w:sz w:val="24"/>
          <w:szCs w:val="24"/>
        </w:rPr>
        <w:t xml:space="preserve">Temeljem čl. 54. KZ/11 optuženiku se u izrečenu kaznu zatvora u trajanju od 10 (deset) mjeseci uračunava vrijeme kada je bio uhićen i  to dan 09. prosinca 2014. </w:t>
      </w:r>
    </w:p>
    <w:p w:rsidR="00B83A5D" w:rsidRDefault="00B83A5D" w:rsidP="00B83A5D">
      <w:pPr>
        <w:jc w:val="both"/>
        <w:rPr>
          <w:sz w:val="24"/>
          <w:szCs w:val="24"/>
        </w:rPr>
      </w:pPr>
    </w:p>
    <w:p w:rsidR="00B83A5D" w:rsidRDefault="00B83A5D" w:rsidP="00B83A5D">
      <w:pPr>
        <w:ind w:firstLine="708"/>
        <w:jc w:val="both"/>
        <w:rPr>
          <w:sz w:val="24"/>
          <w:szCs w:val="24"/>
        </w:rPr>
      </w:pPr>
      <w:r>
        <w:rPr>
          <w:sz w:val="24"/>
          <w:szCs w:val="24"/>
        </w:rPr>
        <w:t xml:space="preserve">Temeljem odredbe čl. </w:t>
      </w:r>
      <w:smartTag w:uri="urn:schemas-microsoft-com:office:smarttags" w:element="metricconverter">
        <w:smartTagPr>
          <w:attr w:name="ProductID" w:val="148. st"/>
        </w:smartTagPr>
        <w:r>
          <w:rPr>
            <w:sz w:val="24"/>
            <w:szCs w:val="24"/>
          </w:rPr>
          <w:t>148. st</w:t>
        </w:r>
      </w:smartTag>
      <w:r>
        <w:rPr>
          <w:sz w:val="24"/>
          <w:szCs w:val="24"/>
        </w:rPr>
        <w:t xml:space="preserve">. 1. ZKP/08 optuženi je dužan naknaditi troškove ovog kaznenog postupka iz čl. 145 Zakona o kaznenom postupku i to  paušalne troškove iz čl. </w:t>
      </w:r>
      <w:smartTag w:uri="urn:schemas-microsoft-com:office:smarttags" w:element="metricconverter">
        <w:smartTagPr>
          <w:attr w:name="ProductID" w:val="145. st"/>
        </w:smartTagPr>
        <w:r>
          <w:rPr>
            <w:sz w:val="24"/>
            <w:szCs w:val="24"/>
          </w:rPr>
          <w:t>145. st</w:t>
        </w:r>
      </w:smartTag>
      <w:r>
        <w:rPr>
          <w:sz w:val="24"/>
          <w:szCs w:val="24"/>
        </w:rPr>
        <w:t xml:space="preserve">. 2 točka 6. ZKP/08 u iznosu od 300,00 kuna kao i nagradu i nužne izdatke branitelja po službenoj dužnosti iz čl. </w:t>
      </w:r>
      <w:smartTag w:uri="urn:schemas-microsoft-com:office:smarttags" w:element="metricconverter">
        <w:smartTagPr>
          <w:attr w:name="ProductID" w:val="145. st"/>
        </w:smartTagPr>
        <w:r>
          <w:rPr>
            <w:sz w:val="24"/>
            <w:szCs w:val="24"/>
          </w:rPr>
          <w:t>145. st</w:t>
        </w:r>
      </w:smartTag>
      <w:r>
        <w:rPr>
          <w:sz w:val="24"/>
          <w:szCs w:val="24"/>
        </w:rPr>
        <w:t xml:space="preserve">. 2 točka 7. ZKP/08, a koje troškove je dužan platiti na račun Državnog proračuna Republike Hrvatske, </w:t>
      </w:r>
      <w:r>
        <w:rPr>
          <w:sz w:val="24"/>
          <w:szCs w:val="24"/>
          <w:lang w:eastAsia="ar-SA"/>
        </w:rPr>
        <w:t>IBAN: HR1210010051863000160</w:t>
      </w:r>
      <w:r>
        <w:rPr>
          <w:sz w:val="24"/>
          <w:szCs w:val="24"/>
        </w:rPr>
        <w:t>, model HR64, poziv na broj odobrenja 6084-3847-5215,  u roku od 8 dana od pravomoćnosti ove presude te presliku uplatnice dostaviti ovom sudu.</w:t>
      </w:r>
    </w:p>
    <w:p w:rsidR="00B83A5D" w:rsidRDefault="00B83A5D" w:rsidP="00B83A5D">
      <w:pPr>
        <w:jc w:val="center"/>
        <w:rPr>
          <w:sz w:val="24"/>
          <w:szCs w:val="24"/>
        </w:rPr>
      </w:pPr>
    </w:p>
    <w:p w:rsidR="00B83A5D" w:rsidRDefault="00B83A5D" w:rsidP="00B83A5D">
      <w:pPr>
        <w:jc w:val="center"/>
        <w:rPr>
          <w:sz w:val="24"/>
          <w:szCs w:val="24"/>
        </w:rPr>
      </w:pPr>
      <w:r>
        <w:rPr>
          <w:sz w:val="24"/>
          <w:szCs w:val="24"/>
        </w:rPr>
        <w:t>Obrazloženje</w:t>
      </w:r>
    </w:p>
    <w:p w:rsidR="00B83A5D" w:rsidRDefault="00B83A5D" w:rsidP="00B83A5D">
      <w:pPr>
        <w:jc w:val="both"/>
        <w:rPr>
          <w:sz w:val="24"/>
          <w:szCs w:val="24"/>
        </w:rPr>
      </w:pPr>
    </w:p>
    <w:p w:rsidR="00B83A5D" w:rsidRDefault="00B83A5D" w:rsidP="00B83A5D">
      <w:pPr>
        <w:ind w:firstLine="720"/>
        <w:jc w:val="both"/>
        <w:rPr>
          <w:sz w:val="24"/>
          <w:szCs w:val="24"/>
        </w:rPr>
      </w:pPr>
      <w:r>
        <w:rPr>
          <w:sz w:val="24"/>
          <w:szCs w:val="24"/>
        </w:rPr>
        <w:t>ODO u Dubrovniku podnijelo je ovom sudu optužnicu pod brojem K-DO-</w:t>
      </w:r>
      <w:r w:rsidR="00D63793">
        <w:rPr>
          <w:sz w:val="24"/>
          <w:szCs w:val="24"/>
        </w:rPr>
        <w:t>…</w:t>
      </w:r>
      <w:r>
        <w:rPr>
          <w:sz w:val="24"/>
          <w:szCs w:val="24"/>
        </w:rPr>
        <w:t xml:space="preserve"> od 03. ožujka 2015. godine, protiv optuženika </w:t>
      </w:r>
      <w:r w:rsidR="00D63793">
        <w:rPr>
          <w:sz w:val="24"/>
          <w:szCs w:val="24"/>
        </w:rPr>
        <w:t xml:space="preserve">I. M. </w:t>
      </w:r>
      <w:r>
        <w:rPr>
          <w:sz w:val="24"/>
          <w:szCs w:val="24"/>
        </w:rPr>
        <w:t>radi  kaznenog djela iz čl. 243. st. 3. u svezi st. 1. i u svezi s čl. 34. KZ/11.</w:t>
      </w:r>
    </w:p>
    <w:p w:rsidR="00B83A5D" w:rsidRDefault="00B83A5D" w:rsidP="00B83A5D">
      <w:pPr>
        <w:jc w:val="both"/>
        <w:rPr>
          <w:sz w:val="24"/>
          <w:szCs w:val="24"/>
        </w:rPr>
      </w:pPr>
      <w:r>
        <w:rPr>
          <w:sz w:val="24"/>
          <w:szCs w:val="24"/>
        </w:rPr>
        <w:tab/>
      </w:r>
    </w:p>
    <w:p w:rsidR="00B83A5D" w:rsidRDefault="00B83A5D" w:rsidP="00B83A5D">
      <w:pPr>
        <w:ind w:firstLine="708"/>
        <w:jc w:val="both"/>
        <w:rPr>
          <w:sz w:val="24"/>
          <w:szCs w:val="24"/>
        </w:rPr>
      </w:pPr>
      <w:r>
        <w:rPr>
          <w:sz w:val="24"/>
          <w:szCs w:val="24"/>
        </w:rPr>
        <w:t>Optužno vijeće Općinskog suda u Dubrovniku je potvrdilo rješenjem pod brojem Kov. 448/15 od 30. studenog 2015. godine navedenu optužnicu koja je stala na pravnu snagu.</w:t>
      </w:r>
    </w:p>
    <w:p w:rsidR="00B83A5D" w:rsidRDefault="00B83A5D" w:rsidP="00B83A5D">
      <w:pPr>
        <w:jc w:val="both"/>
        <w:rPr>
          <w:sz w:val="24"/>
          <w:szCs w:val="24"/>
        </w:rPr>
      </w:pPr>
    </w:p>
    <w:p w:rsidR="00B83A5D" w:rsidRDefault="00B83A5D" w:rsidP="00B83A5D">
      <w:pPr>
        <w:jc w:val="both"/>
        <w:rPr>
          <w:sz w:val="24"/>
          <w:szCs w:val="24"/>
        </w:rPr>
      </w:pPr>
      <w:r>
        <w:rPr>
          <w:sz w:val="24"/>
          <w:szCs w:val="24"/>
        </w:rPr>
        <w:tab/>
        <w:t xml:space="preserve">Izjašnjavajući se o krivnji na ročištu glavne rasprave optuženi </w:t>
      </w:r>
      <w:r w:rsidR="00D63793">
        <w:rPr>
          <w:sz w:val="24"/>
          <w:szCs w:val="24"/>
        </w:rPr>
        <w:t xml:space="preserve">I. M. </w:t>
      </w:r>
      <w:r>
        <w:rPr>
          <w:sz w:val="24"/>
          <w:szCs w:val="24"/>
        </w:rPr>
        <w:t xml:space="preserve">je izjavio da se smatra krivim, ali ne pristaje na sankciju koju predlaže tužiteljstvo.  </w:t>
      </w:r>
    </w:p>
    <w:p w:rsidR="00B83A5D" w:rsidRDefault="00B83A5D" w:rsidP="00B83A5D">
      <w:pPr>
        <w:pStyle w:val="Tijeloteksta2"/>
        <w:ind w:firstLine="720"/>
      </w:pPr>
    </w:p>
    <w:p w:rsidR="00B83A5D" w:rsidRDefault="00B83A5D" w:rsidP="00B83A5D">
      <w:pPr>
        <w:pStyle w:val="Tijeloteksta2"/>
        <w:tabs>
          <w:tab w:val="left" w:pos="3581"/>
        </w:tabs>
        <w:ind w:firstLine="720"/>
        <w:rPr>
          <w:szCs w:val="24"/>
        </w:rPr>
      </w:pPr>
      <w:r>
        <w:t xml:space="preserve">Sukladno svom očitovanju o krivnji, </w:t>
      </w:r>
      <w:r>
        <w:rPr>
          <w:szCs w:val="24"/>
        </w:rPr>
        <w:t xml:space="preserve">optuženi </w:t>
      </w:r>
      <w:r w:rsidR="00D63793">
        <w:rPr>
          <w:szCs w:val="24"/>
        </w:rPr>
        <w:t xml:space="preserve">I. M. </w:t>
      </w:r>
      <w:r>
        <w:t xml:space="preserve">je iznio svoju obranu na početku dokaznog postupka u kojoj je naveo da su točni </w:t>
      </w:r>
      <w:r>
        <w:rPr>
          <w:szCs w:val="24"/>
        </w:rPr>
        <w:t xml:space="preserve">navodi iz optužnice koji ga terete da je inkriminirane počinio kazneno djelo za koje se tereti. Žao mu je što je do </w:t>
      </w:r>
      <w:r>
        <w:rPr>
          <w:szCs w:val="24"/>
        </w:rPr>
        <w:lastRenderedPageBreak/>
        <w:t>ovoga došlo, jednostavno je u tom trenutku izgubio kontrolu. Svojoj sestri se ispričao zbog ovoga, ona mu je oprostila i oni smo sada u dobrim odnosima. Još jednom ponavljam da mu je žao i da se kaje.</w:t>
      </w:r>
    </w:p>
    <w:p w:rsidR="00B83A5D" w:rsidRDefault="00B83A5D" w:rsidP="00B83A5D">
      <w:pPr>
        <w:ind w:firstLine="708"/>
        <w:jc w:val="both"/>
        <w:rPr>
          <w:sz w:val="24"/>
          <w:szCs w:val="24"/>
        </w:rPr>
      </w:pPr>
      <w:r>
        <w:rPr>
          <w:sz w:val="24"/>
          <w:szCs w:val="24"/>
        </w:rPr>
        <w:t xml:space="preserve">Sud je u dokaznom postupku ispitao svjedoka </w:t>
      </w:r>
      <w:proofErr w:type="spellStart"/>
      <w:r>
        <w:rPr>
          <w:sz w:val="24"/>
          <w:szCs w:val="24"/>
        </w:rPr>
        <w:t>oštećenika</w:t>
      </w:r>
      <w:proofErr w:type="spellEnd"/>
      <w:r>
        <w:rPr>
          <w:sz w:val="24"/>
          <w:szCs w:val="24"/>
        </w:rPr>
        <w:t xml:space="preserve"> </w:t>
      </w:r>
      <w:r w:rsidR="00D63793">
        <w:rPr>
          <w:sz w:val="24"/>
          <w:szCs w:val="24"/>
        </w:rPr>
        <w:t xml:space="preserve">A. M. </w:t>
      </w:r>
      <w:r>
        <w:rPr>
          <w:sz w:val="24"/>
          <w:szCs w:val="24"/>
        </w:rPr>
        <w:t>koja je potvrdila navode optužbe te je još navela da joj je žao što je do ovoga došlo, da je ona sa svojim bratom sada u dobrim odnosima, da ne želi njegov kazneni progon, da joj se on ispričao zbog ovog.</w:t>
      </w:r>
    </w:p>
    <w:p w:rsidR="00B83A5D" w:rsidRDefault="00B83A5D" w:rsidP="00B83A5D">
      <w:pPr>
        <w:jc w:val="both"/>
        <w:rPr>
          <w:sz w:val="24"/>
          <w:szCs w:val="24"/>
        </w:rPr>
      </w:pPr>
      <w:r>
        <w:rPr>
          <w:sz w:val="24"/>
          <w:szCs w:val="24"/>
        </w:rPr>
        <w:tab/>
      </w:r>
    </w:p>
    <w:p w:rsidR="00B83A5D" w:rsidRDefault="00B83A5D" w:rsidP="00B83A5D">
      <w:pPr>
        <w:ind w:firstLine="708"/>
        <w:jc w:val="both"/>
        <w:rPr>
          <w:sz w:val="24"/>
          <w:szCs w:val="24"/>
        </w:rPr>
      </w:pPr>
      <w:r>
        <w:rPr>
          <w:sz w:val="24"/>
          <w:szCs w:val="24"/>
        </w:rPr>
        <w:t xml:space="preserve">Temeljem čl. 431. st. 1. </w:t>
      </w:r>
      <w:proofErr w:type="spellStart"/>
      <w:r>
        <w:rPr>
          <w:sz w:val="24"/>
          <w:szCs w:val="24"/>
        </w:rPr>
        <w:t>toč</w:t>
      </w:r>
      <w:proofErr w:type="spellEnd"/>
      <w:r>
        <w:rPr>
          <w:sz w:val="24"/>
          <w:szCs w:val="24"/>
        </w:rPr>
        <w:t xml:space="preserve">. 6. ZKP-a sud je pročitao iskaz </w:t>
      </w:r>
      <w:r w:rsidR="00D63793">
        <w:rPr>
          <w:sz w:val="24"/>
          <w:szCs w:val="24"/>
        </w:rPr>
        <w:t xml:space="preserve">D. G. </w:t>
      </w:r>
      <w:r>
        <w:rPr>
          <w:sz w:val="24"/>
          <w:szCs w:val="24"/>
        </w:rPr>
        <w:t xml:space="preserve">dan pred ODO u Dubrovniku na zapisniku dana 4. veljače 2015. godine (ls. 49-50), te je u dokaznom postupku još pročitao i izvješće o uhićenju i dovođenju u pritvorsku policijsku jedinicu PP </w:t>
      </w:r>
      <w:r w:rsidR="00B02429">
        <w:rPr>
          <w:sz w:val="24"/>
          <w:szCs w:val="24"/>
        </w:rPr>
        <w:t>D.</w:t>
      </w:r>
      <w:r>
        <w:rPr>
          <w:sz w:val="24"/>
          <w:szCs w:val="24"/>
        </w:rPr>
        <w:t xml:space="preserve">, </w:t>
      </w:r>
      <w:r w:rsidR="005C5BC7">
        <w:rPr>
          <w:sz w:val="24"/>
          <w:szCs w:val="24"/>
        </w:rPr>
        <w:t>..</w:t>
      </w:r>
      <w:r>
        <w:rPr>
          <w:sz w:val="24"/>
          <w:szCs w:val="24"/>
        </w:rPr>
        <w:t xml:space="preserve"> od </w:t>
      </w:r>
      <w:r w:rsidR="005C5BC7">
        <w:rPr>
          <w:sz w:val="24"/>
          <w:szCs w:val="24"/>
        </w:rPr>
        <w:t>…</w:t>
      </w:r>
      <w:r>
        <w:rPr>
          <w:sz w:val="24"/>
          <w:szCs w:val="24"/>
        </w:rPr>
        <w:t xml:space="preserve">. godine. </w:t>
      </w:r>
      <w:r>
        <w:rPr>
          <w:sz w:val="24"/>
        </w:rPr>
        <w:t xml:space="preserve">Na kraju dokaznog postupka sud je </w:t>
      </w:r>
      <w:r>
        <w:rPr>
          <w:sz w:val="24"/>
          <w:szCs w:val="24"/>
        </w:rPr>
        <w:t xml:space="preserve">temeljem čl. </w:t>
      </w:r>
      <w:smartTag w:uri="urn:schemas-microsoft-com:office:smarttags" w:element="metricconverter">
        <w:smartTagPr>
          <w:attr w:name="ProductID" w:val="418. st"/>
        </w:smartTagPr>
        <w:r>
          <w:rPr>
            <w:sz w:val="24"/>
            <w:szCs w:val="24"/>
          </w:rPr>
          <w:t>418. st</w:t>
        </w:r>
      </w:smartTag>
      <w:r>
        <w:rPr>
          <w:sz w:val="24"/>
          <w:szCs w:val="24"/>
        </w:rPr>
        <w:t xml:space="preserve">. 5. pregleda izvadak iz kaznene evidencije za optuženika iz kojeg proizlazi da isti nije ranije osuđivan. </w:t>
      </w:r>
    </w:p>
    <w:p w:rsidR="00B83A5D" w:rsidRDefault="00B83A5D" w:rsidP="00B83A5D">
      <w:pPr>
        <w:jc w:val="both"/>
        <w:rPr>
          <w:sz w:val="24"/>
          <w:szCs w:val="24"/>
        </w:rPr>
      </w:pPr>
    </w:p>
    <w:p w:rsidR="00B83A5D" w:rsidRDefault="00B83A5D" w:rsidP="00B83A5D">
      <w:pPr>
        <w:ind w:firstLine="708"/>
        <w:jc w:val="both"/>
        <w:rPr>
          <w:sz w:val="24"/>
          <w:szCs w:val="24"/>
        </w:rPr>
      </w:pPr>
      <w:r>
        <w:rPr>
          <w:sz w:val="24"/>
          <w:szCs w:val="24"/>
        </w:rPr>
        <w:t xml:space="preserve">Na temelju provedenog dokaznog postupka i priznanja okrivljenika sud je utvrdio da je okrivljeni počinio kazneno djelo protiv imovine – iznudom, opisano i kažnjivo po čl. 243. st. 3. u svezi st. 1. i u svezi s čl. 34. KZ/11 upravo na način kako ga se tereti predmetnom optužnicom. Navedeno činjenično stanje proizlazi iz okrivljenikovog priznanja i njegove obrane, iskaza svjedoka </w:t>
      </w:r>
      <w:r w:rsidR="00B02429">
        <w:rPr>
          <w:sz w:val="24"/>
          <w:szCs w:val="24"/>
        </w:rPr>
        <w:t xml:space="preserve">A. M. </w:t>
      </w:r>
      <w:r>
        <w:rPr>
          <w:sz w:val="24"/>
          <w:szCs w:val="24"/>
        </w:rPr>
        <w:t xml:space="preserve">i </w:t>
      </w:r>
      <w:r w:rsidR="00B02429">
        <w:rPr>
          <w:sz w:val="24"/>
          <w:szCs w:val="24"/>
        </w:rPr>
        <w:t>D. G.</w:t>
      </w:r>
      <w:r>
        <w:rPr>
          <w:sz w:val="24"/>
          <w:szCs w:val="24"/>
        </w:rPr>
        <w:t xml:space="preserve">. </w:t>
      </w:r>
    </w:p>
    <w:p w:rsidR="00B83A5D" w:rsidRDefault="00B83A5D" w:rsidP="00B83A5D">
      <w:pPr>
        <w:jc w:val="both"/>
        <w:rPr>
          <w:sz w:val="24"/>
          <w:szCs w:val="24"/>
        </w:rPr>
      </w:pPr>
    </w:p>
    <w:p w:rsidR="00B83A5D" w:rsidRDefault="00B83A5D" w:rsidP="00B83A5D">
      <w:pPr>
        <w:ind w:firstLine="708"/>
        <w:jc w:val="both"/>
        <w:rPr>
          <w:sz w:val="24"/>
          <w:szCs w:val="24"/>
        </w:rPr>
      </w:pPr>
      <w:r>
        <w:rPr>
          <w:sz w:val="24"/>
          <w:szCs w:val="24"/>
        </w:rPr>
        <w:t xml:space="preserve">Radnjom izvršenja koja je opisana u činjeničnom opisu izreke ove presude optuženik je ozbiljnom prijetnjom da će izravno napasti na život ili tijelo svoje sestre </w:t>
      </w:r>
      <w:r w:rsidR="00B02429">
        <w:rPr>
          <w:sz w:val="24"/>
          <w:szCs w:val="24"/>
        </w:rPr>
        <w:t>A. M.</w:t>
      </w:r>
      <w:r>
        <w:rPr>
          <w:sz w:val="24"/>
          <w:szCs w:val="24"/>
        </w:rPr>
        <w:t>, s ciljem da sebi pribavi protupravnu imovinsku korist, prisilio istu da što učini na štetu svoje imovine, te s namjerom da počini kazneno djelo poduzeo radnju koja prostorno i vremenski neposredno prethodi ostvarenju bića kaznenog djela.</w:t>
      </w:r>
    </w:p>
    <w:p w:rsidR="00B83A5D" w:rsidRDefault="00B83A5D" w:rsidP="00B83A5D">
      <w:pPr>
        <w:ind w:firstLine="708"/>
        <w:jc w:val="both"/>
        <w:rPr>
          <w:sz w:val="24"/>
          <w:szCs w:val="24"/>
        </w:rPr>
      </w:pPr>
    </w:p>
    <w:p w:rsidR="00B83A5D" w:rsidRDefault="00B83A5D" w:rsidP="00B83A5D">
      <w:pPr>
        <w:ind w:firstLine="708"/>
        <w:jc w:val="both"/>
        <w:rPr>
          <w:sz w:val="24"/>
          <w:szCs w:val="24"/>
        </w:rPr>
      </w:pPr>
      <w:r>
        <w:rPr>
          <w:sz w:val="24"/>
          <w:szCs w:val="24"/>
        </w:rPr>
        <w:t>Takvim radnjama opisanim u izreci ove presude optuženi je počinio kazneno djelo iz čl. 243. st. 3. u svezi st. 1. i u svezi s čl. 34. KZ/11, a pri tome je sud primijenio kazneno pravo koje je bilo na pravnoj snazi u vrijeme počinjenja ovog kaznenog djela, a kako nema razloga za isključenje protupravnosti to je okrivljenik i kazneno odgovoran za to kazneno djelo te je sud okrivljenika za kazneno djelo iz čl. 243. st. 3. u svezi st. 1. i u svezi s čl. 34. KZ/11 proglasio krivim i te ga je na temelju čl. 243. st. 3. u svezi st. 1. i u svezi s čl. 34. i u svezi čl.48. st.2. i čl.49. st.1. toč.4. KZ/11 osudio na kaznu zatvora u trajanju 10 (deset) mjeseci.</w:t>
      </w:r>
    </w:p>
    <w:p w:rsidR="00B83A5D" w:rsidRDefault="00B83A5D" w:rsidP="00B83A5D">
      <w:pPr>
        <w:ind w:firstLine="720"/>
        <w:jc w:val="both"/>
        <w:rPr>
          <w:sz w:val="24"/>
          <w:szCs w:val="24"/>
          <w:lang w:eastAsia="en-US"/>
        </w:rPr>
      </w:pPr>
    </w:p>
    <w:p w:rsidR="00B83A5D" w:rsidRDefault="00B83A5D" w:rsidP="00B83A5D">
      <w:pPr>
        <w:ind w:firstLine="720"/>
        <w:jc w:val="both"/>
        <w:rPr>
          <w:sz w:val="24"/>
          <w:szCs w:val="24"/>
          <w:lang w:eastAsia="en-US"/>
        </w:rPr>
      </w:pPr>
      <w:r>
        <w:rPr>
          <w:sz w:val="24"/>
          <w:szCs w:val="24"/>
          <w:lang w:eastAsia="en-US"/>
        </w:rPr>
        <w:t xml:space="preserve">Glede subjektivnog odnosa optuženog </w:t>
      </w:r>
      <w:r w:rsidR="00B02429">
        <w:rPr>
          <w:sz w:val="24"/>
          <w:szCs w:val="24"/>
          <w:lang w:eastAsia="en-US"/>
        </w:rPr>
        <w:t xml:space="preserve">I. M. </w:t>
      </w:r>
      <w:r>
        <w:rPr>
          <w:sz w:val="24"/>
          <w:szCs w:val="24"/>
          <w:lang w:eastAsia="en-US"/>
        </w:rPr>
        <w:t>prema počinjenom kaznenom djelu treba kazati da isti postupa s izravnom namjerom, dakle bio je svjestan svojih radnji i postupaka i htio nastupanje štetne posljedice</w:t>
      </w:r>
      <w:r>
        <w:rPr>
          <w:sz w:val="24"/>
          <w:szCs w:val="24"/>
        </w:rPr>
        <w:t>.</w:t>
      </w:r>
      <w:r>
        <w:rPr>
          <w:sz w:val="24"/>
          <w:szCs w:val="24"/>
          <w:lang w:eastAsia="en-US"/>
        </w:rPr>
        <w:t xml:space="preserve"> </w:t>
      </w:r>
      <w:r>
        <w:rPr>
          <w:sz w:val="24"/>
          <w:szCs w:val="24"/>
        </w:rPr>
        <w:t xml:space="preserve">Sud smatra da u radnjama optuženika nema isključenja protupravnosti, da je optuženi </w:t>
      </w:r>
      <w:r w:rsidR="00B02429">
        <w:rPr>
          <w:sz w:val="24"/>
          <w:szCs w:val="24"/>
        </w:rPr>
        <w:t xml:space="preserve">I. M. </w:t>
      </w:r>
      <w:r>
        <w:rPr>
          <w:sz w:val="24"/>
          <w:szCs w:val="24"/>
        </w:rPr>
        <w:t>u vrijeme počinjenja kaznenog djela bio ubrojiv kad je postupao s izravnom namjerom te da je bio svjestan da je njegovo djelo zabranjeno te da ne postoji nijedan ispričavajući razlog njegovom postupanju. Nadalje, sud smatra da je optuženi u vrijeme počinjenja djela bio  svjestan svih zakonskih obilježja kaznenih djela koje je počinio, te da se nije nalazio u zabludi glede okolnosti koje isključuju protupravnost.</w:t>
      </w:r>
    </w:p>
    <w:p w:rsidR="00B83A5D" w:rsidRDefault="00B83A5D" w:rsidP="00B83A5D">
      <w:pPr>
        <w:jc w:val="both"/>
        <w:rPr>
          <w:sz w:val="24"/>
          <w:szCs w:val="24"/>
          <w:lang w:eastAsia="en-US"/>
        </w:rPr>
      </w:pPr>
    </w:p>
    <w:p w:rsidR="00B83A5D" w:rsidRDefault="00B83A5D" w:rsidP="00B83A5D">
      <w:pPr>
        <w:ind w:firstLine="720"/>
        <w:jc w:val="both"/>
        <w:rPr>
          <w:sz w:val="24"/>
          <w:szCs w:val="24"/>
        </w:rPr>
      </w:pPr>
      <w:r>
        <w:rPr>
          <w:sz w:val="24"/>
          <w:szCs w:val="24"/>
          <w:lang w:eastAsia="en-US"/>
        </w:rPr>
        <w:t xml:space="preserve">U odnosu na optuženog </w:t>
      </w:r>
      <w:r w:rsidR="00B02429">
        <w:rPr>
          <w:sz w:val="24"/>
          <w:szCs w:val="24"/>
          <w:lang w:eastAsia="en-US"/>
        </w:rPr>
        <w:t xml:space="preserve">I. M. </w:t>
      </w:r>
      <w:r>
        <w:rPr>
          <w:sz w:val="24"/>
          <w:szCs w:val="24"/>
          <w:lang w:eastAsia="en-US"/>
        </w:rPr>
        <w:t>u smislu olakotnih okolnosti sud je cijenio dosadašnju neosuđivanost,  priznanje počinjenja kaznenog djela, izraženo kajanje i odnos s oštećenom poslije inkriminiranog događaja, dok otegotnih okolnosti ne nalazi kod istog.</w:t>
      </w:r>
    </w:p>
    <w:p w:rsidR="00B83A5D" w:rsidRDefault="00B83A5D" w:rsidP="00B83A5D">
      <w:pPr>
        <w:ind w:firstLine="708"/>
        <w:jc w:val="both"/>
        <w:rPr>
          <w:sz w:val="24"/>
          <w:szCs w:val="24"/>
        </w:rPr>
      </w:pPr>
    </w:p>
    <w:p w:rsidR="00B83A5D" w:rsidRDefault="00B83A5D" w:rsidP="00B83A5D">
      <w:pPr>
        <w:ind w:firstLine="708"/>
        <w:jc w:val="both"/>
        <w:rPr>
          <w:sz w:val="24"/>
          <w:szCs w:val="24"/>
        </w:rPr>
      </w:pPr>
      <w:r>
        <w:rPr>
          <w:sz w:val="24"/>
          <w:szCs w:val="24"/>
        </w:rPr>
        <w:t xml:space="preserve">Stoga je sud optuženog </w:t>
      </w:r>
      <w:r w:rsidR="00B02429">
        <w:rPr>
          <w:sz w:val="24"/>
          <w:szCs w:val="24"/>
          <w:lang w:eastAsia="en-US"/>
        </w:rPr>
        <w:t xml:space="preserve">I. M. </w:t>
      </w:r>
      <w:r>
        <w:rPr>
          <w:sz w:val="24"/>
          <w:szCs w:val="24"/>
        </w:rPr>
        <w:t xml:space="preserve">za kazneno djelo iz čl. 190. st. 2. u vezi st. 1. KZ/11 i čl. 52. KZ/11, temeljem istih zakonskih propisa, a u vezi čl. 48. st. 2. i čl. 49. st. 1. </w:t>
      </w:r>
      <w:proofErr w:type="spellStart"/>
      <w:r>
        <w:rPr>
          <w:sz w:val="24"/>
          <w:szCs w:val="24"/>
        </w:rPr>
        <w:t>toč</w:t>
      </w:r>
      <w:proofErr w:type="spellEnd"/>
      <w:r>
        <w:rPr>
          <w:sz w:val="24"/>
          <w:szCs w:val="24"/>
        </w:rPr>
        <w:t>. 4. KZ/11 osudio na kaznu zatvora u trajanju od 10 (deset) mjeseci, imajući u vidu sve prethodno iznesene okolnosti.</w:t>
      </w:r>
    </w:p>
    <w:p w:rsidR="00B83A5D" w:rsidRDefault="00B83A5D" w:rsidP="00B83A5D">
      <w:pPr>
        <w:ind w:firstLine="708"/>
        <w:jc w:val="both"/>
        <w:rPr>
          <w:sz w:val="24"/>
          <w:szCs w:val="24"/>
        </w:rPr>
      </w:pPr>
      <w:r>
        <w:rPr>
          <w:sz w:val="24"/>
          <w:szCs w:val="24"/>
          <w:lang w:eastAsia="en-US"/>
        </w:rPr>
        <w:t xml:space="preserve">S obzirom na sve pobrojane olakotne okolnosti, sud je ipak uvjerenja da su se u konkretnom slučaju kod optuženika </w:t>
      </w:r>
      <w:r w:rsidR="00B02429">
        <w:rPr>
          <w:sz w:val="24"/>
          <w:szCs w:val="24"/>
          <w:lang w:eastAsia="en-US"/>
        </w:rPr>
        <w:t xml:space="preserve">I. M. </w:t>
      </w:r>
      <w:r>
        <w:rPr>
          <w:sz w:val="24"/>
          <w:szCs w:val="24"/>
          <w:lang w:eastAsia="en-US"/>
        </w:rPr>
        <w:t xml:space="preserve">ispunile sve pretpostavke za primjenom instituta ublažavanja kazne ispod minimuma zapriječenosti, pa je stoga i uvjerenja da će se  sa ovako izrečenom kaznom sa </w:t>
      </w:r>
      <w:r>
        <w:rPr>
          <w:sz w:val="24"/>
          <w:szCs w:val="24"/>
        </w:rPr>
        <w:t xml:space="preserve">10 (deset) mjeseci </w:t>
      </w:r>
      <w:r>
        <w:rPr>
          <w:sz w:val="24"/>
          <w:szCs w:val="24"/>
          <w:lang w:eastAsia="en-US"/>
        </w:rPr>
        <w:t xml:space="preserve">zatvora, postići svrha kažnjavanja i da će kod </w:t>
      </w:r>
      <w:r w:rsidR="00B02429">
        <w:rPr>
          <w:sz w:val="24"/>
          <w:szCs w:val="24"/>
          <w:lang w:eastAsia="en-US"/>
        </w:rPr>
        <w:t xml:space="preserve">I. M. </w:t>
      </w:r>
      <w:r>
        <w:rPr>
          <w:sz w:val="24"/>
          <w:szCs w:val="24"/>
          <w:lang w:eastAsia="en-US"/>
        </w:rPr>
        <w:t>i kod drugih imati učinak, da ne čine ovakva kaznena djela.</w:t>
      </w:r>
    </w:p>
    <w:p w:rsidR="00B83A5D" w:rsidRDefault="00B83A5D" w:rsidP="00B83A5D">
      <w:pPr>
        <w:ind w:firstLine="720"/>
        <w:jc w:val="both"/>
        <w:rPr>
          <w:sz w:val="24"/>
          <w:szCs w:val="24"/>
          <w:lang w:eastAsia="en-US"/>
        </w:rPr>
      </w:pPr>
    </w:p>
    <w:p w:rsidR="00B83A5D" w:rsidRDefault="00B83A5D" w:rsidP="00B83A5D">
      <w:pPr>
        <w:ind w:firstLine="708"/>
        <w:jc w:val="both"/>
        <w:rPr>
          <w:sz w:val="24"/>
          <w:szCs w:val="24"/>
        </w:rPr>
      </w:pPr>
      <w:r>
        <w:rPr>
          <w:sz w:val="24"/>
          <w:szCs w:val="24"/>
        </w:rPr>
        <w:t xml:space="preserve">Prilikom donošenja odluke o sankciji sud je vodio računa o svrsi kažnjavanja iz čl. 41. KZ/11 i to da se izrazi društvena osuda zbog počinjenog kaznenog djela, te da se utječe na počinitelja da više ne čini kaznena djela (specijalna prevencija), kao i da se utječe na ostale da ne čine kaznena djela, te na njihovu svijest o pogibeljnosti kaznenih djela i pravednosti kažnjavanja počinitelja kaznenih djela. </w:t>
      </w:r>
    </w:p>
    <w:p w:rsidR="00B83A5D" w:rsidRDefault="00B83A5D" w:rsidP="00B83A5D">
      <w:pPr>
        <w:ind w:firstLine="708"/>
        <w:jc w:val="both"/>
        <w:rPr>
          <w:sz w:val="24"/>
          <w:szCs w:val="24"/>
        </w:rPr>
      </w:pPr>
    </w:p>
    <w:p w:rsidR="00B83A5D" w:rsidRDefault="00B83A5D" w:rsidP="00B83A5D">
      <w:pPr>
        <w:ind w:firstLine="708"/>
        <w:jc w:val="both"/>
        <w:rPr>
          <w:sz w:val="24"/>
        </w:rPr>
      </w:pPr>
      <w:r>
        <w:rPr>
          <w:sz w:val="24"/>
        </w:rPr>
        <w:t xml:space="preserve">Temeljem čl. 55 st.1. KZ/11 sud je izrečenu zatvorsku kaznu  u trajanju od </w:t>
      </w:r>
      <w:r>
        <w:rPr>
          <w:sz w:val="24"/>
          <w:szCs w:val="24"/>
        </w:rPr>
        <w:t>10 (deset) mjeseci</w:t>
      </w:r>
      <w:r>
        <w:rPr>
          <w:sz w:val="24"/>
        </w:rPr>
        <w:t xml:space="preserve"> optuženom zamijenio radom za opće dobro</w:t>
      </w:r>
      <w:r>
        <w:rPr>
          <w:sz w:val="24"/>
          <w:szCs w:val="24"/>
        </w:rPr>
        <w:t xml:space="preserve"> s time da se, temeljem čl. 55 st. 2 KZ/11 jedan dan zatvora zamjenjuje s dva sata rada za opće dobro</w:t>
      </w:r>
      <w:r>
        <w:rPr>
          <w:sz w:val="24"/>
        </w:rPr>
        <w:t xml:space="preserve">, smatrajući da će i tom sankcijom biti ostvarena svrha kažnjavanja i bez potrebe izvršenja kazne zatvora, s tim da istodobno za ostvarenje opće svrhe kazneno pravnih sankcija ne bi bilo dovoljno primijeniti mjeru upozorenja, a dužinu rada za opće dobro na slobodi sud je odredio u razmjeru s izrečenom kaznom zatvora. </w:t>
      </w:r>
    </w:p>
    <w:p w:rsidR="00B83A5D" w:rsidRDefault="00B83A5D" w:rsidP="00B83A5D">
      <w:pPr>
        <w:jc w:val="both"/>
        <w:rPr>
          <w:sz w:val="24"/>
          <w:szCs w:val="24"/>
        </w:rPr>
      </w:pPr>
    </w:p>
    <w:p w:rsidR="00B83A5D" w:rsidRDefault="00B83A5D" w:rsidP="00B83A5D">
      <w:pPr>
        <w:ind w:firstLine="708"/>
        <w:jc w:val="both"/>
        <w:rPr>
          <w:sz w:val="24"/>
          <w:szCs w:val="24"/>
        </w:rPr>
      </w:pPr>
      <w:r>
        <w:rPr>
          <w:sz w:val="24"/>
          <w:szCs w:val="24"/>
        </w:rPr>
        <w:t>Ako se optuženi u roku od 8 dana od dana za koji je pozvan ne javi nadležnom tijelu za probaciju, ili mu poziv nije mogao biti dostavljen na adresu koju je dao sudu ili ne da pristanak, nadležno tijelo za probaciju će o tome obavijestiti nadležnog suca izvršenja ako je kazna zatvora zamijenjena radom za opće dobro.  Ako optuženi svojom krivnjom u cijelosti ili djelomično ne izvrši rad za opće dobro u roku koji odredi nadležno tijelo za probaciju sud će donijeti odluku kojom određuje izvršenje izrečene kazne u cijelosti ili neizvršenom dijelu.</w:t>
      </w:r>
    </w:p>
    <w:p w:rsidR="00B83A5D" w:rsidRDefault="00B83A5D" w:rsidP="00B83A5D">
      <w:pPr>
        <w:jc w:val="both"/>
        <w:rPr>
          <w:sz w:val="24"/>
          <w:szCs w:val="24"/>
        </w:rPr>
      </w:pPr>
    </w:p>
    <w:p w:rsidR="00B83A5D" w:rsidRDefault="00B83A5D" w:rsidP="00B83A5D">
      <w:pPr>
        <w:ind w:firstLine="708"/>
        <w:jc w:val="both"/>
        <w:rPr>
          <w:sz w:val="24"/>
          <w:szCs w:val="24"/>
        </w:rPr>
      </w:pPr>
      <w:r>
        <w:rPr>
          <w:sz w:val="24"/>
          <w:szCs w:val="24"/>
        </w:rPr>
        <w:t xml:space="preserve">Prilikom izbora vrste i mjere kaznene sankcije sud je vodio računa o svrsi kažnjavanja iz čl. 41 KZ/11 i to da se izrazi društvena osuda zbog počinjenog kaznenog djela, te da se utječe na počinitelja da više ne čini kaznena djela (specijalna prevencija), kao i da se utječe na ostale da ne čine kaznena djela, te na njihovu svijest o pogibeljnosti kaznenih djela i pravednosti kažnjavanja počinitelja kaznenih djela. </w:t>
      </w:r>
    </w:p>
    <w:p w:rsidR="00B83A5D" w:rsidRDefault="00B83A5D" w:rsidP="00B83A5D">
      <w:pPr>
        <w:jc w:val="both"/>
        <w:rPr>
          <w:sz w:val="24"/>
          <w:szCs w:val="24"/>
        </w:rPr>
      </w:pPr>
    </w:p>
    <w:p w:rsidR="00B83A5D" w:rsidRDefault="00B83A5D" w:rsidP="00B83A5D">
      <w:pPr>
        <w:ind w:firstLine="708"/>
        <w:jc w:val="both"/>
        <w:rPr>
          <w:sz w:val="24"/>
          <w:szCs w:val="24"/>
        </w:rPr>
      </w:pPr>
      <w:r>
        <w:rPr>
          <w:sz w:val="24"/>
          <w:szCs w:val="24"/>
        </w:rPr>
        <w:t>Odlučujući o sankciji koja bi bila adekvatna kazneno pravnoj odgovornosti optuženog a s obzirom na gore iznesene olakotne okolnosti koje su utvrđene na strani istog, ocjena je ovoga suda da u konkretnom slučaju svrha kažnjavanja može ostvariti zamjenom izrečene zatvorske kazne, radom za opće dobro, što će dostatno utjecati na optuženog da ubuduće ne počini isto ili neko drugo kazneno djelo, odnosno da uskladi svoje ponašanje sa zakonom. Isto će pored toga i izraziti primjerenu društvenu osudu zbog počinjenih kaznenih djela.</w:t>
      </w:r>
    </w:p>
    <w:p w:rsidR="00B83A5D" w:rsidRDefault="00B83A5D" w:rsidP="00B83A5D">
      <w:pPr>
        <w:jc w:val="both"/>
        <w:rPr>
          <w:sz w:val="24"/>
          <w:szCs w:val="24"/>
        </w:rPr>
      </w:pPr>
    </w:p>
    <w:p w:rsidR="00B83A5D" w:rsidRDefault="00B83A5D" w:rsidP="00B83A5D">
      <w:pPr>
        <w:ind w:firstLine="708"/>
        <w:jc w:val="both"/>
        <w:rPr>
          <w:sz w:val="24"/>
          <w:szCs w:val="24"/>
        </w:rPr>
      </w:pPr>
      <w:r>
        <w:rPr>
          <w:sz w:val="24"/>
          <w:szCs w:val="24"/>
        </w:rPr>
        <w:t xml:space="preserve">Temeljem odredbe čl. 148. st. 1. ZKP/08 optuženi je dužan naknaditi troškove ovog kaznenog postupka iz čl. 145 ZKP/08 i to  paušalne troškovi u iznosu od 300,00 </w:t>
      </w:r>
      <w:r>
        <w:rPr>
          <w:sz w:val="24"/>
          <w:szCs w:val="24"/>
        </w:rPr>
        <w:lastRenderedPageBreak/>
        <w:t xml:space="preserve">kuna, kao i nagradu i nužne izdatke branitelja po službenoj dužnosti iz čl. </w:t>
      </w:r>
      <w:smartTag w:uri="urn:schemas-microsoft-com:office:smarttags" w:element="metricconverter">
        <w:smartTagPr>
          <w:attr w:name="ProductID" w:val="145. st"/>
        </w:smartTagPr>
        <w:r>
          <w:rPr>
            <w:sz w:val="24"/>
            <w:szCs w:val="24"/>
          </w:rPr>
          <w:t>145. st</w:t>
        </w:r>
      </w:smartTag>
      <w:r>
        <w:rPr>
          <w:sz w:val="24"/>
          <w:szCs w:val="24"/>
        </w:rPr>
        <w:t>. 2 točka 7. ZKP/08 obzirom da sud smatra da to može učiniti bez opasnosti po svoju egzistenciju s obzirom na činjenicu da se radi o zaposlenoj osobi.</w:t>
      </w:r>
    </w:p>
    <w:p w:rsidR="00B83A5D" w:rsidRDefault="00B83A5D" w:rsidP="00B83A5D">
      <w:pPr>
        <w:jc w:val="both"/>
        <w:rPr>
          <w:sz w:val="24"/>
          <w:szCs w:val="24"/>
        </w:rPr>
      </w:pPr>
    </w:p>
    <w:p w:rsidR="00B83A5D" w:rsidRDefault="00B83A5D" w:rsidP="00B83A5D">
      <w:pPr>
        <w:ind w:firstLine="708"/>
        <w:rPr>
          <w:sz w:val="24"/>
          <w:szCs w:val="24"/>
        </w:rPr>
      </w:pPr>
      <w:r>
        <w:rPr>
          <w:sz w:val="24"/>
          <w:szCs w:val="24"/>
        </w:rPr>
        <w:t xml:space="preserve">U Dubrovniku, 9. svibnja 2016. </w:t>
      </w:r>
    </w:p>
    <w:p w:rsidR="00B83A5D" w:rsidRDefault="00B83A5D" w:rsidP="00B83A5D">
      <w:pPr>
        <w:ind w:firstLine="708"/>
        <w:rPr>
          <w:sz w:val="24"/>
          <w:szCs w:val="24"/>
        </w:rPr>
      </w:pPr>
    </w:p>
    <w:p w:rsidR="00B83A5D" w:rsidRDefault="00B83A5D" w:rsidP="00B83A5D">
      <w:pPr>
        <w:rPr>
          <w:sz w:val="24"/>
          <w:szCs w:val="24"/>
        </w:rPr>
      </w:pPr>
      <w:r>
        <w:rPr>
          <w:sz w:val="24"/>
          <w:szCs w:val="24"/>
        </w:rPr>
        <w:t>Zapisničar: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Sudac:</w:t>
      </w:r>
    </w:p>
    <w:p w:rsidR="00B83A5D" w:rsidRDefault="00B83A5D" w:rsidP="00B83A5D">
      <w:pPr>
        <w:rPr>
          <w:sz w:val="24"/>
          <w:szCs w:val="24"/>
        </w:rPr>
      </w:pPr>
      <w:r>
        <w:rPr>
          <w:sz w:val="24"/>
          <w:szCs w:val="24"/>
        </w:rPr>
        <w:t>Nikola Jelčić</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Nikša Lučić</w:t>
      </w:r>
    </w:p>
    <w:p w:rsidR="00B83A5D" w:rsidRDefault="00B83A5D" w:rsidP="00B83A5D">
      <w:pPr>
        <w:jc w:val="both"/>
        <w:rPr>
          <w:sz w:val="24"/>
          <w:szCs w:val="24"/>
        </w:rPr>
      </w:pPr>
    </w:p>
    <w:p w:rsidR="00B83A5D" w:rsidRDefault="00B83A5D" w:rsidP="00B83A5D">
      <w:pPr>
        <w:jc w:val="both"/>
        <w:rPr>
          <w:sz w:val="24"/>
          <w:szCs w:val="24"/>
        </w:rPr>
      </w:pPr>
    </w:p>
    <w:p w:rsidR="00B83A5D" w:rsidRDefault="00B83A5D" w:rsidP="00B83A5D">
      <w:pPr>
        <w:jc w:val="both"/>
        <w:rPr>
          <w:sz w:val="24"/>
          <w:szCs w:val="24"/>
        </w:rPr>
      </w:pPr>
      <w:r>
        <w:rPr>
          <w:sz w:val="24"/>
          <w:szCs w:val="24"/>
        </w:rPr>
        <w:t xml:space="preserve">PRAVNA POUKA: Protiv ove presude može se izjaviti žalba u roku od 15 dana od dana primitka iste putem ovog suda za Županijski sud u Dubrovniku u tri istovjetna primjerka. </w:t>
      </w:r>
    </w:p>
    <w:p w:rsidR="00B83A5D" w:rsidRDefault="00B83A5D" w:rsidP="00B83A5D">
      <w:pPr>
        <w:rPr>
          <w:sz w:val="24"/>
          <w:szCs w:val="24"/>
        </w:rPr>
      </w:pPr>
    </w:p>
    <w:p w:rsidR="00B83A5D" w:rsidRDefault="00B83A5D" w:rsidP="00B83A5D">
      <w:pPr>
        <w:rPr>
          <w:sz w:val="24"/>
          <w:szCs w:val="24"/>
        </w:rPr>
      </w:pPr>
      <w:r>
        <w:rPr>
          <w:sz w:val="24"/>
          <w:szCs w:val="24"/>
        </w:rPr>
        <w:t xml:space="preserve">DN-a:  </w:t>
      </w:r>
    </w:p>
    <w:p w:rsidR="00B83A5D" w:rsidRDefault="00B83A5D" w:rsidP="00B83A5D">
      <w:pPr>
        <w:rPr>
          <w:sz w:val="24"/>
          <w:szCs w:val="24"/>
        </w:rPr>
      </w:pPr>
      <w:r>
        <w:rPr>
          <w:sz w:val="24"/>
          <w:szCs w:val="24"/>
        </w:rPr>
        <w:t>- ODO Dubrovnik</w:t>
      </w:r>
    </w:p>
    <w:p w:rsidR="00B83A5D" w:rsidRDefault="00B83A5D" w:rsidP="00B83A5D">
      <w:pPr>
        <w:rPr>
          <w:sz w:val="24"/>
          <w:szCs w:val="24"/>
        </w:rPr>
      </w:pPr>
      <w:r>
        <w:rPr>
          <w:sz w:val="24"/>
          <w:szCs w:val="24"/>
        </w:rPr>
        <w:t>- optuženiku</w:t>
      </w:r>
    </w:p>
    <w:p w:rsidR="00B83A5D" w:rsidRDefault="00B83A5D" w:rsidP="00B83A5D">
      <w:pPr>
        <w:rPr>
          <w:sz w:val="24"/>
          <w:szCs w:val="24"/>
        </w:rPr>
      </w:pPr>
      <w:r>
        <w:rPr>
          <w:sz w:val="24"/>
          <w:szCs w:val="24"/>
        </w:rPr>
        <w:t xml:space="preserve">- braniteljici okrivljenika </w:t>
      </w:r>
      <w:r w:rsidR="0083185E">
        <w:rPr>
          <w:sz w:val="24"/>
          <w:szCs w:val="24"/>
        </w:rPr>
        <w:t>V. B.</w:t>
      </w:r>
      <w:r>
        <w:rPr>
          <w:sz w:val="24"/>
          <w:szCs w:val="24"/>
        </w:rPr>
        <w:t xml:space="preserve">, odvj. u </w:t>
      </w:r>
      <w:r w:rsidR="0083185E">
        <w:rPr>
          <w:sz w:val="24"/>
          <w:szCs w:val="24"/>
        </w:rPr>
        <w:t>D.</w:t>
      </w:r>
    </w:p>
    <w:p w:rsidR="00B83A5D" w:rsidRDefault="00B83A5D" w:rsidP="00B83A5D">
      <w:pPr>
        <w:rPr>
          <w:sz w:val="24"/>
          <w:szCs w:val="24"/>
        </w:rPr>
      </w:pPr>
      <w:r>
        <w:rPr>
          <w:sz w:val="24"/>
          <w:szCs w:val="24"/>
        </w:rPr>
        <w:t>- oštećenoj</w:t>
      </w:r>
    </w:p>
    <w:p w:rsidR="00B83A5D" w:rsidRDefault="00B83A5D" w:rsidP="00B83A5D">
      <w:pPr>
        <w:rPr>
          <w:sz w:val="24"/>
          <w:szCs w:val="24"/>
        </w:rPr>
      </w:pPr>
    </w:p>
    <w:p w:rsidR="00B83A5D" w:rsidRDefault="00B83A5D" w:rsidP="00B83A5D">
      <w:pPr>
        <w:rPr>
          <w:sz w:val="24"/>
          <w:szCs w:val="24"/>
        </w:rPr>
      </w:pPr>
      <w:r>
        <w:rPr>
          <w:sz w:val="24"/>
          <w:szCs w:val="24"/>
        </w:rPr>
        <w:t xml:space="preserve">Nakon pravomoćnosti: </w:t>
      </w:r>
    </w:p>
    <w:p w:rsidR="00B83A5D" w:rsidRDefault="00B83A5D" w:rsidP="00B83A5D">
      <w:pPr>
        <w:rPr>
          <w:sz w:val="24"/>
          <w:szCs w:val="24"/>
        </w:rPr>
      </w:pPr>
      <w:r>
        <w:rPr>
          <w:sz w:val="24"/>
          <w:szCs w:val="24"/>
        </w:rPr>
        <w:t xml:space="preserve">- Uredu </w:t>
      </w:r>
      <w:r w:rsidR="005C5BC7">
        <w:rPr>
          <w:sz w:val="24"/>
          <w:szCs w:val="24"/>
        </w:rPr>
        <w:t>…</w:t>
      </w:r>
      <w:bookmarkStart w:id="0" w:name="_GoBack"/>
      <w:bookmarkEnd w:id="0"/>
    </w:p>
    <w:sectPr w:rsidR="00B83A5D">
      <w:headerReference w:type="even" r:id="rId9"/>
      <w:headerReference w:type="default" r:id="rId10"/>
      <w:headerReference w:type="first" r:id="rId11"/>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EA1" w:rsidRDefault="00896EA1">
      <w:r>
        <w:separator/>
      </w:r>
    </w:p>
  </w:endnote>
  <w:endnote w:type="continuationSeparator" w:id="0">
    <w:p w:rsidR="00896EA1" w:rsidRDefault="0089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EA1" w:rsidRDefault="00896EA1">
      <w:r>
        <w:separator/>
      </w:r>
    </w:p>
  </w:footnote>
  <w:footnote w:type="continuationSeparator" w:id="0">
    <w:p w:rsidR="00896EA1" w:rsidRDefault="00896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18" w:rsidRDefault="00B56518">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B56518" w:rsidRDefault="00B56518">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18" w:rsidRDefault="00B56518">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C5BC7">
      <w:rPr>
        <w:rStyle w:val="Brojstranice"/>
        <w:noProof/>
      </w:rPr>
      <w:t>5</w:t>
    </w:r>
    <w:r>
      <w:rPr>
        <w:rStyle w:val="Brojstranice"/>
      </w:rPr>
      <w:fldChar w:fldCharType="end"/>
    </w:r>
  </w:p>
  <w:p w:rsidR="00CA5F5C" w:rsidRPr="009D0419" w:rsidRDefault="00B56518" w:rsidP="00CA5F5C">
    <w:pPr>
      <w:ind w:left="4956" w:firstLine="708"/>
      <w:jc w:val="right"/>
      <w:rPr>
        <w:sz w:val="24"/>
        <w:szCs w:val="24"/>
      </w:rPr>
    </w:pPr>
    <w:r>
      <w:t xml:space="preserve">                                                                                                                         </w:t>
    </w:r>
    <w:r>
      <w:rPr>
        <w:sz w:val="24"/>
      </w:rPr>
      <w:t xml:space="preserve">    </w:t>
    </w:r>
    <w:r>
      <w:rPr>
        <w:sz w:val="24"/>
      </w:rPr>
      <w:tab/>
    </w:r>
    <w:r w:rsidR="00EB3BB6">
      <w:rPr>
        <w:sz w:val="24"/>
        <w:szCs w:val="24"/>
      </w:rPr>
      <w:t xml:space="preserve">Poslovni broj </w:t>
    </w:r>
    <w:r w:rsidR="00CA5F5C" w:rsidRPr="009D0419">
      <w:rPr>
        <w:sz w:val="24"/>
        <w:szCs w:val="24"/>
      </w:rPr>
      <w:t>: 14 K.</w:t>
    </w:r>
    <w:r w:rsidR="00EB3BB6">
      <w:rPr>
        <w:sz w:val="24"/>
        <w:szCs w:val="24"/>
      </w:rPr>
      <w:t>84/17</w:t>
    </w:r>
  </w:p>
  <w:p w:rsidR="00B56518" w:rsidRDefault="00B56518">
    <w:pPr>
      <w:pStyle w:val="Zaglavlje"/>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6" w:rsidRDefault="00EB3BB6">
    <w:pPr>
      <w:pStyle w:val="Zaglavlje"/>
    </w:pPr>
    <w:r>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124C4"/>
    <w:multiLevelType w:val="hybridMultilevel"/>
    <w:tmpl w:val="C1E62D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620F07"/>
    <w:multiLevelType w:val="hybridMultilevel"/>
    <w:tmpl w:val="FAF41DE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nsid w:val="72B2753A"/>
    <w:multiLevelType w:val="hybridMultilevel"/>
    <w:tmpl w:val="1172C6B6"/>
    <w:lvl w:ilvl="0" w:tplc="79A669F4">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C6"/>
    <w:rsid w:val="00004DD1"/>
    <w:rsid w:val="00056CF9"/>
    <w:rsid w:val="00065629"/>
    <w:rsid w:val="000A5AF7"/>
    <w:rsid w:val="00100B25"/>
    <w:rsid w:val="00143897"/>
    <w:rsid w:val="00174B35"/>
    <w:rsid w:val="001946EB"/>
    <w:rsid w:val="001A2772"/>
    <w:rsid w:val="001A5668"/>
    <w:rsid w:val="001F02AB"/>
    <w:rsid w:val="002263D6"/>
    <w:rsid w:val="00230A8F"/>
    <w:rsid w:val="002834DB"/>
    <w:rsid w:val="002A6B0D"/>
    <w:rsid w:val="002D1D06"/>
    <w:rsid w:val="002E0D6C"/>
    <w:rsid w:val="003248DA"/>
    <w:rsid w:val="003260F4"/>
    <w:rsid w:val="003637A6"/>
    <w:rsid w:val="0038773C"/>
    <w:rsid w:val="00397509"/>
    <w:rsid w:val="003D5A2A"/>
    <w:rsid w:val="003D6F53"/>
    <w:rsid w:val="003E46A9"/>
    <w:rsid w:val="003E6DB7"/>
    <w:rsid w:val="003E798F"/>
    <w:rsid w:val="00420330"/>
    <w:rsid w:val="0044150C"/>
    <w:rsid w:val="00454598"/>
    <w:rsid w:val="00456554"/>
    <w:rsid w:val="0047383E"/>
    <w:rsid w:val="00473B26"/>
    <w:rsid w:val="004A0AEC"/>
    <w:rsid w:val="004E43A6"/>
    <w:rsid w:val="004E55D6"/>
    <w:rsid w:val="00561253"/>
    <w:rsid w:val="005A6B98"/>
    <w:rsid w:val="005C5BC7"/>
    <w:rsid w:val="005C68A3"/>
    <w:rsid w:val="005D52DE"/>
    <w:rsid w:val="005E458B"/>
    <w:rsid w:val="0060238D"/>
    <w:rsid w:val="00617F2B"/>
    <w:rsid w:val="00626858"/>
    <w:rsid w:val="00641C94"/>
    <w:rsid w:val="006725DE"/>
    <w:rsid w:val="00674272"/>
    <w:rsid w:val="0068122A"/>
    <w:rsid w:val="00681692"/>
    <w:rsid w:val="00685755"/>
    <w:rsid w:val="006A25E1"/>
    <w:rsid w:val="006B25E7"/>
    <w:rsid w:val="006D3AF1"/>
    <w:rsid w:val="006D5D29"/>
    <w:rsid w:val="006F57AF"/>
    <w:rsid w:val="006F7D49"/>
    <w:rsid w:val="007017C1"/>
    <w:rsid w:val="00720A74"/>
    <w:rsid w:val="0073661A"/>
    <w:rsid w:val="00745B19"/>
    <w:rsid w:val="00747437"/>
    <w:rsid w:val="007613C6"/>
    <w:rsid w:val="00770458"/>
    <w:rsid w:val="00794C55"/>
    <w:rsid w:val="007A1FAD"/>
    <w:rsid w:val="007C2D7B"/>
    <w:rsid w:val="007D4E3E"/>
    <w:rsid w:val="007E1A92"/>
    <w:rsid w:val="0080600C"/>
    <w:rsid w:val="008121C8"/>
    <w:rsid w:val="0083185E"/>
    <w:rsid w:val="00840FE1"/>
    <w:rsid w:val="00843085"/>
    <w:rsid w:val="0086328F"/>
    <w:rsid w:val="00863A60"/>
    <w:rsid w:val="00875944"/>
    <w:rsid w:val="00896EA1"/>
    <w:rsid w:val="008A41ED"/>
    <w:rsid w:val="008B7E61"/>
    <w:rsid w:val="008C706F"/>
    <w:rsid w:val="008C744B"/>
    <w:rsid w:val="008D2418"/>
    <w:rsid w:val="008E2B98"/>
    <w:rsid w:val="0092405B"/>
    <w:rsid w:val="00942EDB"/>
    <w:rsid w:val="0095242A"/>
    <w:rsid w:val="00960246"/>
    <w:rsid w:val="009C1E66"/>
    <w:rsid w:val="009D0419"/>
    <w:rsid w:val="00A41E8A"/>
    <w:rsid w:val="00A43241"/>
    <w:rsid w:val="00A56060"/>
    <w:rsid w:val="00A7455B"/>
    <w:rsid w:val="00A91094"/>
    <w:rsid w:val="00AA0A35"/>
    <w:rsid w:val="00AB4957"/>
    <w:rsid w:val="00AC57FE"/>
    <w:rsid w:val="00AD4701"/>
    <w:rsid w:val="00AF1C09"/>
    <w:rsid w:val="00B02429"/>
    <w:rsid w:val="00B15AC2"/>
    <w:rsid w:val="00B32AA4"/>
    <w:rsid w:val="00B54EA4"/>
    <w:rsid w:val="00B56518"/>
    <w:rsid w:val="00B83A5D"/>
    <w:rsid w:val="00B96DEB"/>
    <w:rsid w:val="00BB1AA0"/>
    <w:rsid w:val="00BC799E"/>
    <w:rsid w:val="00BE120D"/>
    <w:rsid w:val="00BE49FE"/>
    <w:rsid w:val="00BF39C0"/>
    <w:rsid w:val="00C10A32"/>
    <w:rsid w:val="00C13377"/>
    <w:rsid w:val="00C14288"/>
    <w:rsid w:val="00C23E88"/>
    <w:rsid w:val="00C47E2D"/>
    <w:rsid w:val="00C77C36"/>
    <w:rsid w:val="00C82B3D"/>
    <w:rsid w:val="00C82FA1"/>
    <w:rsid w:val="00C83842"/>
    <w:rsid w:val="00C913E7"/>
    <w:rsid w:val="00CA1E0A"/>
    <w:rsid w:val="00CA5F5C"/>
    <w:rsid w:val="00CB43EA"/>
    <w:rsid w:val="00CB672B"/>
    <w:rsid w:val="00CB74C1"/>
    <w:rsid w:val="00CE43A4"/>
    <w:rsid w:val="00CF186B"/>
    <w:rsid w:val="00CF1EC2"/>
    <w:rsid w:val="00D21D63"/>
    <w:rsid w:val="00D50276"/>
    <w:rsid w:val="00D63793"/>
    <w:rsid w:val="00D63EC6"/>
    <w:rsid w:val="00D71D4A"/>
    <w:rsid w:val="00D74D2F"/>
    <w:rsid w:val="00D92F6B"/>
    <w:rsid w:val="00DE20CE"/>
    <w:rsid w:val="00DE375E"/>
    <w:rsid w:val="00DF7DBC"/>
    <w:rsid w:val="00E15AE5"/>
    <w:rsid w:val="00E36252"/>
    <w:rsid w:val="00E71D05"/>
    <w:rsid w:val="00E85140"/>
    <w:rsid w:val="00E92551"/>
    <w:rsid w:val="00EA23A7"/>
    <w:rsid w:val="00EB3BB6"/>
    <w:rsid w:val="00EC1496"/>
    <w:rsid w:val="00EC2A01"/>
    <w:rsid w:val="00EF4CA2"/>
    <w:rsid w:val="00EF518F"/>
    <w:rsid w:val="00EF5C2C"/>
    <w:rsid w:val="00F13814"/>
    <w:rsid w:val="00F20444"/>
    <w:rsid w:val="00F45F46"/>
    <w:rsid w:val="00F61C1F"/>
    <w:rsid w:val="00F84501"/>
    <w:rsid w:val="00FC39B6"/>
    <w:rsid w:val="00FE2E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05B"/>
  </w:style>
  <w:style w:type="paragraph" w:styleId="Naslov1">
    <w:name w:val="heading 1"/>
    <w:basedOn w:val="Normal"/>
    <w:next w:val="Normal"/>
    <w:link w:val="Naslov1Char"/>
    <w:qFormat/>
    <w:rsid w:val="008D2418"/>
    <w:pPr>
      <w:keepNext/>
      <w:spacing w:before="240" w:after="60"/>
      <w:outlineLvl w:val="0"/>
    </w:pPr>
    <w:rPr>
      <w:rFonts w:ascii="Cambria" w:hAnsi="Cambria"/>
      <w:b/>
      <w:bCs/>
      <w:kern w:val="32"/>
      <w:sz w:val="32"/>
      <w:szCs w:val="32"/>
    </w:rPr>
  </w:style>
  <w:style w:type="paragraph" w:styleId="Naslov2">
    <w:name w:val="heading 2"/>
    <w:basedOn w:val="Normal"/>
    <w:next w:val="Normal"/>
    <w:qFormat/>
    <w:rsid w:val="007613C6"/>
    <w:pPr>
      <w:keepNext/>
      <w:jc w:val="both"/>
      <w:outlineLvl w:val="1"/>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7613C6"/>
    <w:pPr>
      <w:jc w:val="both"/>
    </w:pPr>
    <w:rPr>
      <w:sz w:val="24"/>
    </w:rPr>
  </w:style>
  <w:style w:type="paragraph" w:styleId="Zaglavlje">
    <w:name w:val="header"/>
    <w:basedOn w:val="Normal"/>
    <w:link w:val="ZaglavljeChar"/>
    <w:uiPriority w:val="99"/>
    <w:rsid w:val="007613C6"/>
    <w:pPr>
      <w:tabs>
        <w:tab w:val="center" w:pos="4536"/>
        <w:tab w:val="right" w:pos="9072"/>
      </w:tabs>
    </w:pPr>
  </w:style>
  <w:style w:type="character" w:styleId="Brojstranice">
    <w:name w:val="page number"/>
    <w:basedOn w:val="Zadanifontodlomka"/>
    <w:rsid w:val="007613C6"/>
  </w:style>
  <w:style w:type="paragraph" w:styleId="Podnoje">
    <w:name w:val="footer"/>
    <w:basedOn w:val="Normal"/>
    <w:rsid w:val="00DE20CE"/>
    <w:pPr>
      <w:tabs>
        <w:tab w:val="center" w:pos="4536"/>
        <w:tab w:val="right" w:pos="9072"/>
      </w:tabs>
    </w:pPr>
  </w:style>
  <w:style w:type="character" w:customStyle="1" w:styleId="Tijeloteksta2Char">
    <w:name w:val="Tijelo teksta 2 Char"/>
    <w:link w:val="Tijeloteksta2"/>
    <w:rsid w:val="005D52DE"/>
    <w:rPr>
      <w:sz w:val="24"/>
    </w:rPr>
  </w:style>
  <w:style w:type="paragraph" w:styleId="Tekstbalonia">
    <w:name w:val="Balloon Text"/>
    <w:basedOn w:val="Normal"/>
    <w:link w:val="TekstbaloniaChar"/>
    <w:rsid w:val="008B7E61"/>
    <w:rPr>
      <w:rFonts w:ascii="Tahoma" w:hAnsi="Tahoma" w:cs="Tahoma"/>
      <w:sz w:val="16"/>
      <w:szCs w:val="16"/>
    </w:rPr>
  </w:style>
  <w:style w:type="character" w:customStyle="1" w:styleId="TekstbaloniaChar">
    <w:name w:val="Tekst balončića Char"/>
    <w:link w:val="Tekstbalonia"/>
    <w:rsid w:val="008B7E61"/>
    <w:rPr>
      <w:rFonts w:ascii="Tahoma" w:hAnsi="Tahoma" w:cs="Tahoma"/>
      <w:sz w:val="16"/>
      <w:szCs w:val="16"/>
    </w:rPr>
  </w:style>
  <w:style w:type="character" w:customStyle="1" w:styleId="Naslov1Char">
    <w:name w:val="Naslov 1 Char"/>
    <w:link w:val="Naslov1"/>
    <w:rsid w:val="008D2418"/>
    <w:rPr>
      <w:rFonts w:ascii="Cambria" w:eastAsia="Times New Roman" w:hAnsi="Cambria" w:cs="Times New Roman"/>
      <w:b/>
      <w:bCs/>
      <w:kern w:val="32"/>
      <w:sz w:val="32"/>
      <w:szCs w:val="32"/>
    </w:rPr>
  </w:style>
  <w:style w:type="paragraph" w:styleId="Tijeloteksta">
    <w:name w:val="Body Text"/>
    <w:basedOn w:val="Normal"/>
    <w:link w:val="TijelotekstaChar"/>
    <w:rsid w:val="00FC39B6"/>
    <w:pPr>
      <w:spacing w:after="120"/>
    </w:pPr>
  </w:style>
  <w:style w:type="character" w:customStyle="1" w:styleId="TijelotekstaChar">
    <w:name w:val="Tijelo teksta Char"/>
    <w:basedOn w:val="Zadanifontodlomka"/>
    <w:link w:val="Tijeloteksta"/>
    <w:rsid w:val="00FC39B6"/>
  </w:style>
  <w:style w:type="character" w:customStyle="1" w:styleId="ZaglavljeChar">
    <w:name w:val="Zaglavlje Char"/>
    <w:link w:val="Zaglavlje"/>
    <w:uiPriority w:val="99"/>
    <w:rsid w:val="00FC39B6"/>
  </w:style>
  <w:style w:type="paragraph" w:styleId="Uvuenotijeloteksta">
    <w:name w:val="Body Text Indent"/>
    <w:basedOn w:val="Normal"/>
    <w:link w:val="UvuenotijelotekstaChar"/>
    <w:unhideWhenUsed/>
    <w:rsid w:val="00EC1496"/>
    <w:pPr>
      <w:suppressAutoHyphens/>
      <w:spacing w:after="120"/>
      <w:ind w:left="283"/>
    </w:pPr>
    <w:rPr>
      <w:sz w:val="24"/>
      <w:szCs w:val="24"/>
      <w:lang w:eastAsia="ar-SA"/>
    </w:rPr>
  </w:style>
  <w:style w:type="character" w:customStyle="1" w:styleId="UvuenotijelotekstaChar">
    <w:name w:val="Uvučeno tijelo teksta Char"/>
    <w:link w:val="Uvuenotijeloteksta"/>
    <w:rsid w:val="00EC1496"/>
    <w:rPr>
      <w:sz w:val="24"/>
      <w:szCs w:val="24"/>
      <w:lang w:eastAsia="ar-SA"/>
    </w:rPr>
  </w:style>
  <w:style w:type="character" w:styleId="Hiperveza">
    <w:name w:val="Hyperlink"/>
    <w:basedOn w:val="Zadanifontodlomka"/>
    <w:uiPriority w:val="99"/>
    <w:unhideWhenUsed/>
    <w:rsid w:val="00CF18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05B"/>
  </w:style>
  <w:style w:type="paragraph" w:styleId="Naslov1">
    <w:name w:val="heading 1"/>
    <w:basedOn w:val="Normal"/>
    <w:next w:val="Normal"/>
    <w:link w:val="Naslov1Char"/>
    <w:qFormat/>
    <w:rsid w:val="008D2418"/>
    <w:pPr>
      <w:keepNext/>
      <w:spacing w:before="240" w:after="60"/>
      <w:outlineLvl w:val="0"/>
    </w:pPr>
    <w:rPr>
      <w:rFonts w:ascii="Cambria" w:hAnsi="Cambria"/>
      <w:b/>
      <w:bCs/>
      <w:kern w:val="32"/>
      <w:sz w:val="32"/>
      <w:szCs w:val="32"/>
    </w:rPr>
  </w:style>
  <w:style w:type="paragraph" w:styleId="Naslov2">
    <w:name w:val="heading 2"/>
    <w:basedOn w:val="Normal"/>
    <w:next w:val="Normal"/>
    <w:qFormat/>
    <w:rsid w:val="007613C6"/>
    <w:pPr>
      <w:keepNext/>
      <w:jc w:val="both"/>
      <w:outlineLvl w:val="1"/>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7613C6"/>
    <w:pPr>
      <w:jc w:val="both"/>
    </w:pPr>
    <w:rPr>
      <w:sz w:val="24"/>
    </w:rPr>
  </w:style>
  <w:style w:type="paragraph" w:styleId="Zaglavlje">
    <w:name w:val="header"/>
    <w:basedOn w:val="Normal"/>
    <w:link w:val="ZaglavljeChar"/>
    <w:uiPriority w:val="99"/>
    <w:rsid w:val="007613C6"/>
    <w:pPr>
      <w:tabs>
        <w:tab w:val="center" w:pos="4536"/>
        <w:tab w:val="right" w:pos="9072"/>
      </w:tabs>
    </w:pPr>
  </w:style>
  <w:style w:type="character" w:styleId="Brojstranice">
    <w:name w:val="page number"/>
    <w:basedOn w:val="Zadanifontodlomka"/>
    <w:rsid w:val="007613C6"/>
  </w:style>
  <w:style w:type="paragraph" w:styleId="Podnoje">
    <w:name w:val="footer"/>
    <w:basedOn w:val="Normal"/>
    <w:rsid w:val="00DE20CE"/>
    <w:pPr>
      <w:tabs>
        <w:tab w:val="center" w:pos="4536"/>
        <w:tab w:val="right" w:pos="9072"/>
      </w:tabs>
    </w:pPr>
  </w:style>
  <w:style w:type="character" w:customStyle="1" w:styleId="Tijeloteksta2Char">
    <w:name w:val="Tijelo teksta 2 Char"/>
    <w:link w:val="Tijeloteksta2"/>
    <w:rsid w:val="005D52DE"/>
    <w:rPr>
      <w:sz w:val="24"/>
    </w:rPr>
  </w:style>
  <w:style w:type="paragraph" w:styleId="Tekstbalonia">
    <w:name w:val="Balloon Text"/>
    <w:basedOn w:val="Normal"/>
    <w:link w:val="TekstbaloniaChar"/>
    <w:rsid w:val="008B7E61"/>
    <w:rPr>
      <w:rFonts w:ascii="Tahoma" w:hAnsi="Tahoma" w:cs="Tahoma"/>
      <w:sz w:val="16"/>
      <w:szCs w:val="16"/>
    </w:rPr>
  </w:style>
  <w:style w:type="character" w:customStyle="1" w:styleId="TekstbaloniaChar">
    <w:name w:val="Tekst balončića Char"/>
    <w:link w:val="Tekstbalonia"/>
    <w:rsid w:val="008B7E61"/>
    <w:rPr>
      <w:rFonts w:ascii="Tahoma" w:hAnsi="Tahoma" w:cs="Tahoma"/>
      <w:sz w:val="16"/>
      <w:szCs w:val="16"/>
    </w:rPr>
  </w:style>
  <w:style w:type="character" w:customStyle="1" w:styleId="Naslov1Char">
    <w:name w:val="Naslov 1 Char"/>
    <w:link w:val="Naslov1"/>
    <w:rsid w:val="008D2418"/>
    <w:rPr>
      <w:rFonts w:ascii="Cambria" w:eastAsia="Times New Roman" w:hAnsi="Cambria" w:cs="Times New Roman"/>
      <w:b/>
      <w:bCs/>
      <w:kern w:val="32"/>
      <w:sz w:val="32"/>
      <w:szCs w:val="32"/>
    </w:rPr>
  </w:style>
  <w:style w:type="paragraph" w:styleId="Tijeloteksta">
    <w:name w:val="Body Text"/>
    <w:basedOn w:val="Normal"/>
    <w:link w:val="TijelotekstaChar"/>
    <w:rsid w:val="00FC39B6"/>
    <w:pPr>
      <w:spacing w:after="120"/>
    </w:pPr>
  </w:style>
  <w:style w:type="character" w:customStyle="1" w:styleId="TijelotekstaChar">
    <w:name w:val="Tijelo teksta Char"/>
    <w:basedOn w:val="Zadanifontodlomka"/>
    <w:link w:val="Tijeloteksta"/>
    <w:rsid w:val="00FC39B6"/>
  </w:style>
  <w:style w:type="character" w:customStyle="1" w:styleId="ZaglavljeChar">
    <w:name w:val="Zaglavlje Char"/>
    <w:link w:val="Zaglavlje"/>
    <w:uiPriority w:val="99"/>
    <w:rsid w:val="00FC39B6"/>
  </w:style>
  <w:style w:type="paragraph" w:styleId="Uvuenotijeloteksta">
    <w:name w:val="Body Text Indent"/>
    <w:basedOn w:val="Normal"/>
    <w:link w:val="UvuenotijelotekstaChar"/>
    <w:unhideWhenUsed/>
    <w:rsid w:val="00EC1496"/>
    <w:pPr>
      <w:suppressAutoHyphens/>
      <w:spacing w:after="120"/>
      <w:ind w:left="283"/>
    </w:pPr>
    <w:rPr>
      <w:sz w:val="24"/>
      <w:szCs w:val="24"/>
      <w:lang w:eastAsia="ar-SA"/>
    </w:rPr>
  </w:style>
  <w:style w:type="character" w:customStyle="1" w:styleId="UvuenotijelotekstaChar">
    <w:name w:val="Uvučeno tijelo teksta Char"/>
    <w:link w:val="Uvuenotijeloteksta"/>
    <w:rsid w:val="00EC1496"/>
    <w:rPr>
      <w:sz w:val="24"/>
      <w:szCs w:val="24"/>
      <w:lang w:eastAsia="ar-SA"/>
    </w:rPr>
  </w:style>
  <w:style w:type="character" w:styleId="Hiperveza">
    <w:name w:val="Hyperlink"/>
    <w:basedOn w:val="Zadanifontodlomka"/>
    <w:uiPriority w:val="99"/>
    <w:unhideWhenUsed/>
    <w:rsid w:val="00CF18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88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05F49-4CE5-4F0A-B33C-E86F006A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1793</Words>
  <Characters>10226</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Posl</vt:lpstr>
    </vt:vector>
  </TitlesOfParts>
  <Company>RH - TDU</Company>
  <LinksUpToDate>false</LinksUpToDate>
  <CharactersWithSpaces>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dc:title>
  <dc:creator>draguz</dc:creator>
  <cp:lastModifiedBy>Ane Miloslavić</cp:lastModifiedBy>
  <cp:revision>4</cp:revision>
  <cp:lastPrinted>2018-03-12T13:07:00Z</cp:lastPrinted>
  <dcterms:created xsi:type="dcterms:W3CDTF">2022-03-04T08:19:00Z</dcterms:created>
  <dcterms:modified xsi:type="dcterms:W3CDTF">2022-03-04T09:03:00Z</dcterms:modified>
</cp:coreProperties>
</file>