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AE7" w:rsidRDefault="005E2AE7">
      <w:pPr>
        <w:spacing w:after="0"/>
      </w:pPr>
    </w:p>
    <w:p w:rsidR="005E2AE7" w:rsidRDefault="005E2AE7">
      <w:pPr>
        <w:spacing w:after="0"/>
      </w:pPr>
    </w:p>
    <w:p w:rsidR="005E2AE7" w:rsidRDefault="005E2AE7">
      <w:pPr>
        <w:spacing w:after="0"/>
      </w:pPr>
    </w:p>
    <w:p w:rsidR="005E2AE7" w:rsidRDefault="005E2AE7">
      <w:pPr>
        <w:spacing w:after="0"/>
      </w:pPr>
    </w:p>
    <w:p w:rsidR="005E2AE7" w:rsidRDefault="005E2AE7">
      <w:pPr>
        <w:spacing w:after="0"/>
      </w:pPr>
    </w:p>
    <w:p w:rsidR="005E2AE7" w:rsidRPr="00FF74AC" w:rsidRDefault="00292A42">
      <w:pPr>
        <w:spacing w:after="0"/>
        <w:rPr>
          <w:lang w:val="de-DE"/>
        </w:rPr>
      </w:pPr>
      <w:r w:rsidRPr="00FF74AC">
        <w:rPr>
          <w:rFonts w:ascii="Times New Roman"/>
          <w:color w:val="000000"/>
          <w:lang w:val="de-DE"/>
        </w:rPr>
        <w:t>REPUBLIKA HRVATSKA</w:t>
      </w:r>
    </w:p>
    <w:p w:rsidR="005E2AE7" w:rsidRPr="00FF74AC" w:rsidRDefault="00292A42">
      <w:pPr>
        <w:spacing w:after="0"/>
        <w:rPr>
          <w:lang w:val="de-DE"/>
        </w:rPr>
      </w:pPr>
      <w:r w:rsidRPr="00FF74AC">
        <w:rPr>
          <w:rFonts w:ascii="Times New Roman"/>
          <w:color w:val="000000"/>
          <w:lang w:val="de-DE"/>
        </w:rPr>
        <w:t>Op</w:t>
      </w:r>
      <w:r w:rsidRPr="00FF74AC">
        <w:rPr>
          <w:rFonts w:ascii="Times New Roman"/>
          <w:color w:val="000000"/>
          <w:lang w:val="de-DE"/>
        </w:rPr>
        <w:t>ć</w:t>
      </w:r>
      <w:r w:rsidRPr="00FF74AC">
        <w:rPr>
          <w:rFonts w:ascii="Times New Roman"/>
          <w:color w:val="000000"/>
          <w:lang w:val="de-DE"/>
        </w:rPr>
        <w:t>inski sud u Dubrovniku</w:t>
      </w:r>
    </w:p>
    <w:p w:rsidR="005E2AE7" w:rsidRDefault="00292A42">
      <w:pPr>
        <w:spacing w:after="0"/>
      </w:pPr>
      <w:r>
        <w:rPr>
          <w:rFonts w:ascii="Times New Roman"/>
          <w:color w:val="000000"/>
        </w:rPr>
        <w:t>Dr. Ante Star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evi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 23</w:t>
      </w:r>
    </w:p>
    <w:p w:rsidR="005E2AE7" w:rsidRDefault="005E2AE7">
      <w:pPr>
        <w:spacing w:after="0"/>
      </w:pPr>
    </w:p>
    <w:p w:rsidR="005E2AE7" w:rsidRDefault="005E2AE7">
      <w:pPr>
        <w:spacing w:after="0"/>
      </w:pPr>
    </w:p>
    <w:p w:rsidR="005E2AE7" w:rsidRDefault="005E2AE7">
      <w:pPr>
        <w:spacing w:after="0"/>
      </w:pPr>
    </w:p>
    <w:p w:rsidR="005E2AE7" w:rsidRDefault="00292A42">
      <w:pPr>
        <w:spacing w:after="0"/>
      </w:pPr>
      <w:r>
        <w:rPr>
          <w:rFonts w:ascii="Times New Roman"/>
          <w:color w:val="000000"/>
        </w:rPr>
        <w:t>U IME REPUBLIKE HRVATSKE</w:t>
      </w:r>
    </w:p>
    <w:p w:rsidR="005E2AE7" w:rsidRDefault="005E2AE7">
      <w:pPr>
        <w:spacing w:after="0"/>
      </w:pPr>
    </w:p>
    <w:p w:rsidR="005E2AE7" w:rsidRDefault="00292A42">
      <w:pPr>
        <w:spacing w:after="0"/>
      </w:pPr>
      <w:r>
        <w:rPr>
          <w:rFonts w:ascii="Times New Roman"/>
          <w:color w:val="000000"/>
        </w:rPr>
        <w:t>P R E S U D A</w:t>
      </w:r>
    </w:p>
    <w:p w:rsidR="005E2AE7" w:rsidRDefault="005E2AE7">
      <w:pPr>
        <w:spacing w:after="0"/>
      </w:pPr>
    </w:p>
    <w:p w:rsidR="005E2AE7" w:rsidRDefault="00292A42">
      <w:pPr>
        <w:spacing w:after="0"/>
      </w:pPr>
      <w:r>
        <w:rPr>
          <w:rFonts w:ascii="Times New Roman"/>
          <w:color w:val="000000"/>
        </w:rPr>
        <w:t>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inski sud u Dubrovniku, po sucu tog suda </w:t>
      </w:r>
      <w:r w:rsidR="00FF74AC">
        <w:rPr>
          <w:rFonts w:ascii="Times New Roman"/>
          <w:color w:val="000000"/>
        </w:rPr>
        <w:t>Vlahu Bo</w:t>
      </w:r>
      <w:r w:rsidR="00FF74AC">
        <w:rPr>
          <w:rFonts w:ascii="Times New Roman"/>
          <w:color w:val="000000"/>
        </w:rPr>
        <w:t>š</w:t>
      </w:r>
      <w:r w:rsidR="00FF74AC">
        <w:rPr>
          <w:rFonts w:ascii="Times New Roman"/>
          <w:color w:val="000000"/>
        </w:rPr>
        <w:t>kovi</w:t>
      </w:r>
      <w:r w:rsidR="00FF74AC">
        <w:rPr>
          <w:rFonts w:ascii="Times New Roman"/>
          <w:color w:val="000000"/>
        </w:rPr>
        <w:t>ć</w:t>
      </w:r>
      <w:r w:rsidR="00FF74AC">
        <w:rPr>
          <w:rFonts w:ascii="Times New Roman"/>
          <w:color w:val="000000"/>
        </w:rPr>
        <w:t>u</w:t>
      </w:r>
      <w:r>
        <w:rPr>
          <w:rFonts w:ascii="Times New Roman"/>
          <w:color w:val="000000"/>
        </w:rPr>
        <w:t xml:space="preserve">., kao sucu pojedincu, u pravnoj </w:t>
      </w:r>
      <w:proofErr w:type="gramStart"/>
      <w:r>
        <w:rPr>
          <w:rFonts w:ascii="Times New Roman"/>
          <w:color w:val="000000"/>
        </w:rPr>
        <w:t>stvari 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</w:t>
      </w:r>
      <w:proofErr w:type="gramEnd"/>
      <w:r>
        <w:rPr>
          <w:rFonts w:ascii="Times New Roman"/>
          <w:color w:val="000000"/>
        </w:rPr>
        <w:t xml:space="preserve"> B. M., (OIB</w:t>
      </w:r>
      <w:r w:rsidR="00FF74AC">
        <w:rPr>
          <w:rFonts w:ascii="Times New Roman"/>
          <w:color w:val="000000"/>
        </w:rPr>
        <w:t>…</w:t>
      </w:r>
      <w:r>
        <w:rPr>
          <w:rFonts w:ascii="Times New Roman"/>
          <w:color w:val="000000"/>
        </w:rPr>
        <w:t>) iz M., , kojeg zastupa D. O., odvjetnik u D.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enika D. v</w:t>
      </w:r>
      <w:r w:rsidR="00FF74AC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 xml:space="preserve"> d.o.o. (OIB: </w:t>
      </w:r>
      <w:r w:rsidR="00FF74AC">
        <w:rPr>
          <w:rFonts w:ascii="Times New Roman"/>
          <w:color w:val="000000"/>
        </w:rPr>
        <w:t>…</w:t>
      </w:r>
      <w:r>
        <w:rPr>
          <w:rFonts w:ascii="Times New Roman"/>
          <w:color w:val="000000"/>
        </w:rPr>
        <w:t xml:space="preserve">) iz D., ,  koje zastupa O.D. S. i partneri iz Z., radi naknade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tete, nakon odr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ane glavne i javne rasprave zaklju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ene dana 3. </w:t>
      </w:r>
      <w:proofErr w:type="gramStart"/>
      <w:r>
        <w:rPr>
          <w:rFonts w:ascii="Times New Roman"/>
          <w:color w:val="000000"/>
        </w:rPr>
        <w:t>prosinca</w:t>
      </w:r>
      <w:proofErr w:type="gramEnd"/>
      <w:r>
        <w:rPr>
          <w:rFonts w:ascii="Times New Roman"/>
          <w:color w:val="000000"/>
        </w:rPr>
        <w:t xml:space="preserve"> 2014.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u prisutnosti,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iteljice i 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nika stranaka, dana 9. </w:t>
      </w:r>
      <w:proofErr w:type="gramStart"/>
      <w:r>
        <w:rPr>
          <w:rFonts w:ascii="Times New Roman"/>
          <w:color w:val="000000"/>
        </w:rPr>
        <w:t>prosinca</w:t>
      </w:r>
      <w:proofErr w:type="gramEnd"/>
      <w:r>
        <w:rPr>
          <w:rFonts w:ascii="Times New Roman"/>
          <w:color w:val="000000"/>
        </w:rPr>
        <w:t xml:space="preserve"> 2014.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>,</w:t>
      </w:r>
    </w:p>
    <w:p w:rsidR="005E2AE7" w:rsidRDefault="005E2AE7">
      <w:pPr>
        <w:spacing w:after="0"/>
      </w:pPr>
    </w:p>
    <w:p w:rsidR="005E2AE7" w:rsidRDefault="00292A42">
      <w:pPr>
        <w:spacing w:after="0"/>
      </w:pPr>
      <w:proofErr w:type="gramStart"/>
      <w:r>
        <w:rPr>
          <w:rFonts w:ascii="Times New Roman"/>
          <w:color w:val="000000"/>
        </w:rPr>
        <w:t>p</w:t>
      </w:r>
      <w:proofErr w:type="gramEnd"/>
      <w:r>
        <w:rPr>
          <w:rFonts w:ascii="Times New Roman"/>
          <w:color w:val="000000"/>
        </w:rPr>
        <w:t xml:space="preserve"> r e s u d i o    je</w:t>
      </w:r>
    </w:p>
    <w:p w:rsidR="005E2AE7" w:rsidRDefault="005E2AE7">
      <w:pPr>
        <w:spacing w:after="0"/>
      </w:pPr>
    </w:p>
    <w:p w:rsidR="005E2AE7" w:rsidRDefault="00292A42">
      <w:pPr>
        <w:spacing w:after="0"/>
      </w:pPr>
      <w:r>
        <w:rPr>
          <w:rFonts w:ascii="Times New Roman"/>
          <w:color w:val="000000"/>
        </w:rPr>
        <w:t>I.</w:t>
      </w:r>
      <w:r>
        <w:rPr>
          <w:rFonts w:ascii="Times New Roman"/>
          <w:color w:val="000000"/>
        </w:rPr>
        <w:tab/>
        <w:t>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an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iteljici platiti iznos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80.000,00 kn zajedno sa zakonskim zateznim kamatama prema eskontnoj stopi HNB-a koja je vrijedila zadnjeg dana polugodi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 koje je prethodilo teku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em polugodi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tu uve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anoj za osam postotnih poena teku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ima od dana podno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be pa do isplate, u roku od 15 dna i pod prijetnjom ovrhe". </w:t>
      </w:r>
    </w:p>
    <w:p w:rsidR="005E2AE7" w:rsidRDefault="005E2AE7">
      <w:pPr>
        <w:spacing w:after="0"/>
      </w:pPr>
    </w:p>
    <w:p w:rsidR="005E2AE7" w:rsidRDefault="00292A42">
      <w:pPr>
        <w:spacing w:after="0"/>
      </w:pPr>
      <w:r>
        <w:rPr>
          <w:rFonts w:ascii="Times New Roman"/>
          <w:color w:val="000000"/>
        </w:rPr>
        <w:t>II.</w:t>
      </w:r>
      <w:r>
        <w:rPr>
          <w:rFonts w:ascii="Times New Roman"/>
          <w:color w:val="000000"/>
        </w:rPr>
        <w:tab/>
        <w:t xml:space="preserve"> Nala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se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eniku da u prvom slijede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em broju tjednika D. v. objavi, bez komentara, cijelu pravomo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nu presudu kojom je obvezna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naknadu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iteljici. </w:t>
      </w:r>
    </w:p>
    <w:p w:rsidR="005E2AE7" w:rsidRDefault="005E2AE7">
      <w:pPr>
        <w:spacing w:after="0"/>
      </w:pPr>
    </w:p>
    <w:p w:rsidR="005E2AE7" w:rsidRDefault="00292A42">
      <w:pPr>
        <w:spacing w:after="0"/>
      </w:pPr>
      <w:r>
        <w:rPr>
          <w:rFonts w:ascii="Times New Roman"/>
          <w:color w:val="000000"/>
        </w:rPr>
        <w:t>III. 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an je </w:t>
      </w:r>
      <w:proofErr w:type="gramStart"/>
      <w:r>
        <w:rPr>
          <w:rFonts w:ascii="Times New Roman"/>
          <w:color w:val="000000"/>
        </w:rPr>
        <w:t>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itelju</w:t>
      </w:r>
      <w:proofErr w:type="gramEnd"/>
      <w:r>
        <w:rPr>
          <w:rFonts w:ascii="Times New Roman"/>
          <w:color w:val="000000"/>
        </w:rPr>
        <w:t xml:space="preserve"> platiti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kove ovog parni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nog postupka  zajedno sa zakonskim zateznim kamatama prema eskontnoj stopi HNB-a koja je vrijedila zadnjeg dana polugodi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ta koje je prethodilo teku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em polugodi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tu uve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anoj za osam postotnih poena teku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ima od dana podno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 pa do isplate, u roku od 15 dna i pod prijetnjom ovrhe.</w:t>
      </w:r>
    </w:p>
    <w:p w:rsidR="005E2AE7" w:rsidRDefault="005E2AE7">
      <w:pPr>
        <w:spacing w:after="0"/>
      </w:pPr>
    </w:p>
    <w:p w:rsidR="005E2AE7" w:rsidRDefault="00292A42">
      <w:pPr>
        <w:spacing w:after="0"/>
      </w:pPr>
      <w:r>
        <w:rPr>
          <w:rFonts w:ascii="Times New Roman"/>
          <w:color w:val="000000"/>
        </w:rPr>
        <w:t xml:space="preserve">O b </w:t>
      </w:r>
      <w:proofErr w:type="gramStart"/>
      <w:r>
        <w:rPr>
          <w:rFonts w:ascii="Times New Roman"/>
          <w:color w:val="000000"/>
        </w:rPr>
        <w:t>a</w:t>
      </w:r>
      <w:proofErr w:type="gramEnd"/>
      <w:r>
        <w:rPr>
          <w:rFonts w:ascii="Times New Roman"/>
          <w:color w:val="000000"/>
        </w:rPr>
        <w:t xml:space="preserve"> r a z l o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 e n j e</w:t>
      </w:r>
    </w:p>
    <w:p w:rsidR="005E2AE7" w:rsidRDefault="005E2AE7">
      <w:pPr>
        <w:spacing w:after="0"/>
      </w:pPr>
    </w:p>
    <w:p w:rsidR="005E2AE7" w:rsidRDefault="00292A42">
      <w:pPr>
        <w:spacing w:after="0"/>
      </w:pPr>
      <w:r w:rsidRPr="00FF74AC">
        <w:rPr>
          <w:rFonts w:ascii="Times New Roman"/>
          <w:color w:val="000000"/>
          <w:lang w:val="de-DE"/>
        </w:rPr>
        <w:t>Tu</w:t>
      </w:r>
      <w:r w:rsidRPr="00FF74AC">
        <w:rPr>
          <w:rFonts w:ascii="Times New Roman"/>
          <w:color w:val="000000"/>
          <w:lang w:val="de-DE"/>
        </w:rPr>
        <w:t>ž</w:t>
      </w:r>
      <w:r w:rsidRPr="00FF74AC">
        <w:rPr>
          <w:rFonts w:ascii="Times New Roman"/>
          <w:color w:val="000000"/>
          <w:lang w:val="de-DE"/>
        </w:rPr>
        <w:t>itelj u tu</w:t>
      </w:r>
      <w:r w:rsidRPr="00FF74AC">
        <w:rPr>
          <w:rFonts w:ascii="Times New Roman"/>
          <w:color w:val="000000"/>
          <w:lang w:val="de-DE"/>
        </w:rPr>
        <w:t>ž</w:t>
      </w:r>
      <w:r w:rsidRPr="00FF74AC">
        <w:rPr>
          <w:rFonts w:ascii="Times New Roman"/>
          <w:color w:val="000000"/>
          <w:lang w:val="de-DE"/>
        </w:rPr>
        <w:t>bi od 3. svibnja 2013. godine navodi da je tu</w:t>
      </w:r>
      <w:r w:rsidRPr="00FF74AC">
        <w:rPr>
          <w:rFonts w:ascii="Times New Roman"/>
          <w:color w:val="000000"/>
          <w:lang w:val="de-DE"/>
        </w:rPr>
        <w:t>ž</w:t>
      </w:r>
      <w:r w:rsidRPr="00FF74AC">
        <w:rPr>
          <w:rFonts w:ascii="Times New Roman"/>
          <w:color w:val="000000"/>
          <w:lang w:val="de-DE"/>
        </w:rPr>
        <w:t>enik nakladnik tjednika D. v</w:t>
      </w:r>
      <w:r w:rsidR="00FF74AC" w:rsidRPr="00FF74AC">
        <w:rPr>
          <w:rFonts w:ascii="Times New Roman"/>
          <w:color w:val="000000"/>
          <w:lang w:val="de-DE"/>
        </w:rPr>
        <w:t>.</w:t>
      </w:r>
      <w:r w:rsidRPr="00FF74AC">
        <w:rPr>
          <w:rFonts w:ascii="Times New Roman"/>
          <w:color w:val="000000"/>
          <w:lang w:val="de-DE"/>
        </w:rPr>
        <w:t>, te da dana 2. velja</w:t>
      </w:r>
      <w:r w:rsidRPr="00FF74AC">
        <w:rPr>
          <w:rFonts w:ascii="Times New Roman"/>
          <w:color w:val="000000"/>
          <w:lang w:val="de-DE"/>
        </w:rPr>
        <w:t>č</w:t>
      </w:r>
      <w:r w:rsidRPr="00FF74AC">
        <w:rPr>
          <w:rFonts w:ascii="Times New Roman"/>
          <w:color w:val="000000"/>
          <w:lang w:val="de-DE"/>
        </w:rPr>
        <w:t xml:space="preserve">e 2013.. godine u kolumni glavne urednice V. </w:t>
      </w:r>
      <w:r w:rsidRPr="00FF74AC">
        <w:rPr>
          <w:rFonts w:ascii="Times New Roman"/>
          <w:color w:val="000000"/>
          <w:lang w:val="de-DE"/>
        </w:rPr>
        <w:t>Š</w:t>
      </w:r>
      <w:r w:rsidRPr="00FF74AC">
        <w:rPr>
          <w:rFonts w:ascii="Times New Roman"/>
          <w:color w:val="000000"/>
          <w:lang w:val="de-DE"/>
        </w:rPr>
        <w:t xml:space="preserve">. objavljen </w:t>
      </w:r>
      <w:r w:rsidRPr="00FF74AC">
        <w:rPr>
          <w:rFonts w:ascii="Times New Roman"/>
          <w:color w:val="000000"/>
          <w:lang w:val="de-DE"/>
        </w:rPr>
        <w:t>č</w:t>
      </w:r>
      <w:r w:rsidRPr="00FF74AC">
        <w:rPr>
          <w:rFonts w:ascii="Times New Roman"/>
          <w:color w:val="000000"/>
          <w:lang w:val="de-DE"/>
        </w:rPr>
        <w:t>lanak pod naslovom " S. V., pogledaj ih malo" odnosno tekst sljede</w:t>
      </w:r>
      <w:r w:rsidRPr="00FF74AC">
        <w:rPr>
          <w:rFonts w:ascii="Times New Roman"/>
          <w:color w:val="000000"/>
          <w:lang w:val="de-DE"/>
        </w:rPr>
        <w:t>ć</w:t>
      </w:r>
      <w:r w:rsidRPr="00FF74AC">
        <w:rPr>
          <w:rFonts w:ascii="Times New Roman"/>
          <w:color w:val="000000"/>
          <w:lang w:val="de-DE"/>
        </w:rPr>
        <w:t>eg sadr</w:t>
      </w:r>
      <w:r w:rsidRPr="00FF74AC">
        <w:rPr>
          <w:rFonts w:ascii="Times New Roman"/>
          <w:color w:val="000000"/>
          <w:lang w:val="de-DE"/>
        </w:rPr>
        <w:t>ž</w:t>
      </w:r>
      <w:r w:rsidRPr="00FF74AC">
        <w:rPr>
          <w:rFonts w:ascii="Times New Roman"/>
          <w:color w:val="000000"/>
          <w:lang w:val="de-DE"/>
        </w:rPr>
        <w:t xml:space="preserve">aja " </w:t>
      </w:r>
      <w:r w:rsidR="00FF74AC" w:rsidRPr="00FF74AC">
        <w:rPr>
          <w:rFonts w:ascii="Times New Roman"/>
          <w:color w:val="000000"/>
          <w:lang w:val="de-DE"/>
        </w:rPr>
        <w:t xml:space="preserve">R. </w:t>
      </w:r>
      <w:r w:rsidRPr="00FF74AC">
        <w:rPr>
          <w:rFonts w:ascii="Times New Roman"/>
          <w:color w:val="000000"/>
          <w:lang w:val="de-DE"/>
        </w:rPr>
        <w:t xml:space="preserve">koji su Vladi objavili </w:t>
      </w:r>
      <w:r w:rsidRPr="00FF74AC">
        <w:rPr>
          <w:rFonts w:ascii="Times New Roman"/>
          <w:color w:val="000000"/>
          <w:lang w:val="de-DE"/>
        </w:rPr>
        <w:t>Š</w:t>
      </w:r>
      <w:r w:rsidRPr="00FF74AC">
        <w:rPr>
          <w:rFonts w:ascii="Times New Roman"/>
          <w:color w:val="000000"/>
          <w:lang w:val="de-DE"/>
        </w:rPr>
        <w:t>. i M. svojom tu</w:t>
      </w:r>
      <w:r w:rsidRPr="00FF74AC">
        <w:rPr>
          <w:rFonts w:ascii="Times New Roman"/>
          <w:color w:val="000000"/>
          <w:lang w:val="de-DE"/>
        </w:rPr>
        <w:t>ž</w:t>
      </w:r>
      <w:r w:rsidRPr="00FF74AC">
        <w:rPr>
          <w:rFonts w:ascii="Times New Roman"/>
          <w:color w:val="000000"/>
          <w:lang w:val="de-DE"/>
        </w:rPr>
        <w:t xml:space="preserve">bom protiv Vlade i pola njenih ministara, jer im nije dodijelila koncesiju, ne bi se dogodila da je </w:t>
      </w:r>
      <w:r w:rsidRPr="00FF74AC">
        <w:rPr>
          <w:rFonts w:ascii="Times New Roman"/>
          <w:color w:val="000000"/>
          <w:lang w:val="de-DE"/>
        </w:rPr>
        <w:t>Š</w:t>
      </w:r>
      <w:r w:rsidRPr="00FF74AC">
        <w:rPr>
          <w:rFonts w:ascii="Times New Roman"/>
          <w:color w:val="000000"/>
          <w:lang w:val="de-DE"/>
        </w:rPr>
        <w:t>. razumio da je tu</w:t>
      </w:r>
      <w:r w:rsidRPr="00FF74AC">
        <w:rPr>
          <w:rFonts w:ascii="Times New Roman"/>
          <w:color w:val="000000"/>
          <w:lang w:val="de-DE"/>
        </w:rPr>
        <w:t>ž</w:t>
      </w:r>
      <w:r w:rsidRPr="00FF74AC">
        <w:rPr>
          <w:rFonts w:ascii="Times New Roman"/>
          <w:color w:val="000000"/>
          <w:lang w:val="de-DE"/>
        </w:rPr>
        <w:t>ba Upravnom sudu, sudska tu</w:t>
      </w:r>
      <w:r w:rsidRPr="00FF74AC">
        <w:rPr>
          <w:rFonts w:ascii="Times New Roman"/>
          <w:color w:val="000000"/>
          <w:lang w:val="de-DE"/>
        </w:rPr>
        <w:t>ž</w:t>
      </w:r>
      <w:r w:rsidRPr="00FF74AC">
        <w:rPr>
          <w:rFonts w:ascii="Times New Roman"/>
          <w:color w:val="000000"/>
          <w:lang w:val="de-DE"/>
        </w:rPr>
        <w:t>ba, sudski spor sa te</w:t>
      </w:r>
      <w:r w:rsidRPr="00FF74AC">
        <w:rPr>
          <w:rFonts w:ascii="Times New Roman"/>
          <w:color w:val="000000"/>
          <w:lang w:val="de-DE"/>
        </w:rPr>
        <w:t>ž</w:t>
      </w:r>
      <w:r w:rsidRPr="00FF74AC">
        <w:rPr>
          <w:rFonts w:ascii="Times New Roman"/>
          <w:color w:val="000000"/>
          <w:lang w:val="de-DE"/>
        </w:rPr>
        <w:t>inom koju ima svako sudovanje, bez obzira odvija li se ono na Upravno, Trgova</w:t>
      </w:r>
      <w:r w:rsidRPr="00FF74AC">
        <w:rPr>
          <w:rFonts w:ascii="Times New Roman"/>
          <w:color w:val="000000"/>
          <w:lang w:val="de-DE"/>
        </w:rPr>
        <w:t>č</w:t>
      </w:r>
      <w:r w:rsidRPr="00FF74AC">
        <w:rPr>
          <w:rFonts w:ascii="Times New Roman"/>
          <w:color w:val="000000"/>
          <w:lang w:val="de-DE"/>
        </w:rPr>
        <w:t>kom, Prekr</w:t>
      </w:r>
      <w:r w:rsidRPr="00FF74AC">
        <w:rPr>
          <w:rFonts w:ascii="Times New Roman"/>
          <w:color w:val="000000"/>
          <w:lang w:val="de-DE"/>
        </w:rPr>
        <w:t>š</w:t>
      </w:r>
      <w:r w:rsidRPr="00FF74AC">
        <w:rPr>
          <w:rFonts w:ascii="Times New Roman"/>
          <w:color w:val="000000"/>
          <w:lang w:val="de-DE"/>
        </w:rPr>
        <w:t xml:space="preserve">ajnom ili Kaznenom sudu. </w:t>
      </w:r>
      <w:r>
        <w:rPr>
          <w:rFonts w:ascii="Times New Roman"/>
          <w:color w:val="000000"/>
        </w:rPr>
        <w:t>Jer da je razumio, sigurno ne bi obja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njavao svima koji ga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ele slu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ati kako to nije ozbiljna klasi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ba, nego pravna </w:t>
      </w:r>
      <w:r>
        <w:rPr>
          <w:rFonts w:ascii="Times New Roman"/>
          <w:color w:val="000000"/>
        </w:rPr>
        <w:lastRenderedPageBreak/>
        <w:t xml:space="preserve">procedura. 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je ne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to sasvim bez veze. </w:t>
      </w:r>
      <w:proofErr w:type="gramStart"/>
      <w:r>
        <w:rPr>
          <w:rFonts w:ascii="Times New Roman"/>
          <w:color w:val="000000"/>
        </w:rPr>
        <w:t>kao</w:t>
      </w:r>
      <w:proofErr w:type="gramEnd"/>
      <w:r>
        <w:rPr>
          <w:rFonts w:ascii="Times New Roman"/>
          <w:color w:val="000000"/>
        </w:rPr>
        <w:t xml:space="preserve"> da svaki sud nije ujedno i pravna procedura</w:t>
      </w:r>
      <w:r>
        <w:rPr>
          <w:rFonts w:ascii="Times New Roman"/>
          <w:color w:val="000000"/>
        </w:rPr>
        <w:t>…</w:t>
      </w:r>
      <w:r>
        <w:rPr>
          <w:rFonts w:ascii="Times New Roman"/>
          <w:color w:val="000000"/>
        </w:rPr>
        <w:t xml:space="preserve"> Na M. prozivanja ne treba se obazirati iako se pokazao lukavijim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alje pa je 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io A. za dodjelu koncesije mada Grad istu ne dodjeljuje niti u njoj sudjeluje. </w:t>
      </w:r>
      <w:proofErr w:type="gramStart"/>
      <w:r>
        <w:rPr>
          <w:rFonts w:ascii="Times New Roman"/>
          <w:color w:val="000000"/>
        </w:rPr>
        <w:t>nego</w:t>
      </w:r>
      <w:proofErr w:type="gramEnd"/>
      <w:r>
        <w:rPr>
          <w:rFonts w:ascii="Times New Roman"/>
          <w:color w:val="000000"/>
        </w:rPr>
        <w:t xml:space="preserve"> jedino Vlada RH. Ali nije bleso lud. </w:t>
      </w:r>
      <w:proofErr w:type="gramStart"/>
      <w:r>
        <w:rPr>
          <w:rFonts w:ascii="Times New Roman"/>
          <w:color w:val="000000"/>
        </w:rPr>
        <w:t>Nijednu lo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u rije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 prema </w:t>
      </w:r>
      <w:r w:rsidR="00FF74AC">
        <w:rPr>
          <w:rFonts w:ascii="Times New Roman"/>
          <w:color w:val="000000"/>
        </w:rPr>
        <w:t xml:space="preserve">M. </w:t>
      </w:r>
      <w:r>
        <w:rPr>
          <w:rFonts w:ascii="Times New Roman"/>
          <w:color w:val="000000"/>
        </w:rPr>
        <w:t>i njegovoj ekipi nije uputio.</w:t>
      </w:r>
      <w:proofErr w:type="gramEnd"/>
      <w:r>
        <w:rPr>
          <w:rFonts w:ascii="Times New Roman"/>
          <w:color w:val="000000"/>
        </w:rPr>
        <w:t xml:space="preserve"> </w:t>
      </w:r>
      <w:proofErr w:type="gramStart"/>
      <w:r>
        <w:rPr>
          <w:rFonts w:ascii="Times New Roman"/>
          <w:color w:val="000000"/>
        </w:rPr>
        <w:t>sve</w:t>
      </w:r>
      <w:proofErr w:type="gramEnd"/>
      <w:r>
        <w:rPr>
          <w:rFonts w:ascii="Times New Roman"/>
          <w:color w:val="000000"/>
        </w:rPr>
        <w:t xml:space="preserve">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je imao re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i, istreso je na </w:t>
      </w:r>
      <w:r w:rsidR="00FF74AC">
        <w:rPr>
          <w:rFonts w:ascii="Times New Roman"/>
          <w:color w:val="000000"/>
        </w:rPr>
        <w:t>A.</w:t>
      </w:r>
      <w:r>
        <w:rPr>
          <w:rFonts w:ascii="Times New Roman"/>
          <w:color w:val="000000"/>
        </w:rPr>
        <w:t>…</w:t>
      </w:r>
      <w:r>
        <w:rPr>
          <w:rFonts w:ascii="Times New Roman"/>
          <w:color w:val="000000"/>
        </w:rPr>
        <w:t>". Obzirom na navedeno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isti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 da je u prije navedenom tekstu objavljena neistinita informacija da je on zajedno sa N.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. objavio rat Vladi podno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enjem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 protiv Vlade i pola njenih ministara, , da je izbjegao optu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  za nedodjelu koncesije uputi prema premijeru radi strana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ke pripadnosti, te da ga autorica u tekstu prikazuje kao nesposobnu osobu i vrije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a ga kori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tenjem vulgarnog i prizemnog govora osobito ilustriranog re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enicom "Ali nije bleso lud"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dalje navodi 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eniku podnio zahtjev za ispravak neto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ne informacije, na koji zahtjev se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oglu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io, pa slijedom navedenog predla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usvojiti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beni zahtjev kojim se nala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eniku na ime naknade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tete isplatiti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itelju nov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ani iznos od 80.000,00 kuna , objaviti presudu u tjedniku D. V., te naknaditi mu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kove parni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nog postupka.</w:t>
      </w:r>
    </w:p>
    <w:p w:rsidR="005E2AE7" w:rsidRDefault="005E2AE7">
      <w:pPr>
        <w:spacing w:after="0"/>
      </w:pPr>
    </w:p>
    <w:p w:rsidR="005E2AE7" w:rsidRDefault="00292A42">
      <w:pPr>
        <w:spacing w:after="0"/>
      </w:pPr>
      <w:r>
        <w:rPr>
          <w:rFonts w:ascii="Times New Roman"/>
          <w:color w:val="000000"/>
        </w:rPr>
        <w:t xml:space="preserve">U odgovoru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bu od 20. </w:t>
      </w:r>
      <w:proofErr w:type="gramStart"/>
      <w:r>
        <w:rPr>
          <w:rFonts w:ascii="Times New Roman"/>
          <w:color w:val="000000"/>
        </w:rPr>
        <w:t>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ujka</w:t>
      </w:r>
      <w:proofErr w:type="gramEnd"/>
      <w:r>
        <w:rPr>
          <w:rFonts w:ascii="Times New Roman"/>
          <w:color w:val="000000"/>
        </w:rPr>
        <w:t xml:space="preserve"> 2014.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 navodi da 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ba nedopu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tena  budu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i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nije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eniku podnio zahtjev za ispravak neto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ne informacije.</w:t>
      </w:r>
    </w:p>
    <w:p w:rsidR="005E2AE7" w:rsidRDefault="005E2AE7">
      <w:pPr>
        <w:spacing w:after="0"/>
      </w:pPr>
    </w:p>
    <w:p w:rsidR="005E2AE7" w:rsidRDefault="00292A42">
      <w:pPr>
        <w:spacing w:after="0"/>
      </w:pPr>
      <w:r>
        <w:rPr>
          <w:rFonts w:ascii="Times New Roman"/>
          <w:color w:val="000000"/>
        </w:rPr>
        <w:t>Tijekom postupka pregledane su i pro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itane sve isprave prilo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ene u spis, saslu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an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 i svjedok </w:t>
      </w:r>
      <w:r w:rsidR="00FF74AC">
        <w:rPr>
          <w:rFonts w:ascii="Times New Roman"/>
          <w:color w:val="000000"/>
        </w:rPr>
        <w:t xml:space="preserve">V. </w:t>
      </w:r>
      <w:r w:rsidR="00FF74AC">
        <w:rPr>
          <w:rFonts w:ascii="Times New Roman"/>
          <w:color w:val="000000"/>
        </w:rPr>
        <w:t>Š</w:t>
      </w:r>
      <w:proofErr w:type="gramStart"/>
      <w:r w:rsidR="00FF74AC">
        <w:rPr>
          <w:rFonts w:ascii="Times New Roman"/>
          <w:color w:val="000000"/>
        </w:rPr>
        <w:t>.</w:t>
      </w:r>
      <w:r>
        <w:rPr>
          <w:rFonts w:ascii="Times New Roman"/>
          <w:color w:val="000000"/>
        </w:rPr>
        <w:t>.</w:t>
      </w:r>
      <w:proofErr w:type="gramEnd"/>
    </w:p>
    <w:p w:rsidR="005E2AE7" w:rsidRDefault="005E2AE7">
      <w:pPr>
        <w:spacing w:after="0"/>
      </w:pPr>
    </w:p>
    <w:p w:rsidR="005E2AE7" w:rsidRDefault="00292A42">
      <w:pPr>
        <w:spacing w:after="0"/>
      </w:pPr>
      <w:r>
        <w:rPr>
          <w:rFonts w:ascii="Times New Roman"/>
          <w:color w:val="000000"/>
        </w:rPr>
        <w:t xml:space="preserve">Na temelju ocjene svakog dokaza zasebno i svih dokaza zajedno u smislu odredbe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8 Zakona o parni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nom postupku (NN 53/91, 91/91, 58/93, 122/99, 88/01, 117/03, 88/05, 02/07, 84/08, 123/08, 57/11, 148/11, u daljnjem tekstu: ZPP) te na temelju rezultata cjelokupnog postupka, sud je utvrdio da </w:t>
      </w:r>
      <w:proofErr w:type="gramStart"/>
      <w:r>
        <w:rPr>
          <w:rFonts w:ascii="Times New Roman"/>
          <w:color w:val="000000"/>
        </w:rPr>
        <w:t>je 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beni</w:t>
      </w:r>
      <w:proofErr w:type="gramEnd"/>
      <w:r>
        <w:rPr>
          <w:rFonts w:ascii="Times New Roman"/>
          <w:color w:val="000000"/>
        </w:rPr>
        <w:t xml:space="preserve"> zahtjev osnovan.</w:t>
      </w:r>
    </w:p>
    <w:p w:rsidR="005E2AE7" w:rsidRDefault="005E2AE7">
      <w:pPr>
        <w:spacing w:after="0"/>
      </w:pPr>
    </w:p>
    <w:p w:rsidR="005E2AE7" w:rsidRDefault="00292A42">
      <w:pPr>
        <w:spacing w:after="0"/>
      </w:pPr>
      <w:r>
        <w:rPr>
          <w:rFonts w:ascii="Times New Roman"/>
          <w:color w:val="000000"/>
        </w:rPr>
        <w:t>Uvidom u Zahtjev za ispravak objavljene informacije sa povratnicom (list spisa 16) sud je utvrdio 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pravodobno podnio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eniku zahtjev za ispravak objavljene informacije, te da prije navedeni dopis formalno i </w:t>
      </w:r>
      <w:proofErr w:type="gramStart"/>
      <w:r>
        <w:rPr>
          <w:rFonts w:ascii="Times New Roman"/>
          <w:color w:val="000000"/>
        </w:rPr>
        <w:t>sadr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ajno  predstavlja</w:t>
      </w:r>
      <w:proofErr w:type="gramEnd"/>
      <w:r>
        <w:rPr>
          <w:rFonts w:ascii="Times New Roman"/>
          <w:color w:val="000000"/>
        </w:rPr>
        <w:t xml:space="preserve"> odgovor na objavljenu informaciju sukladno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56 st 3. ZM.</w:t>
      </w:r>
    </w:p>
    <w:p w:rsidR="005E2AE7" w:rsidRDefault="005E2AE7">
      <w:pPr>
        <w:spacing w:after="0"/>
      </w:pPr>
    </w:p>
    <w:p w:rsidR="005E2AE7" w:rsidRDefault="00292A42">
      <w:pPr>
        <w:spacing w:after="0"/>
      </w:pPr>
      <w:r>
        <w:rPr>
          <w:rFonts w:ascii="Times New Roman"/>
          <w:color w:val="000000"/>
        </w:rPr>
        <w:t xml:space="preserve">U svom iskazu svjedok V.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. je navela da se u kolumni autor uvijek na ironi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an 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in osvr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e na  aktualne dru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tvene teme, da je informacija da su M. i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.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ili Vladu i pola njenih ministara bila dostupna javnosti, a N.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. je to vi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e puta iznosio u medijima, da nije napisala da je L. D. d.d. podnijela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bu protiv Vlade RH radi nezakonitog akta dodjele koncesije, jer se radi o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itelju kao politi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koj osobi pa je kao takav 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an trpjeti i kritiku, da fraza "nije bleso lud" zna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 da je neko lukav odnosno pametan. </w:t>
      </w:r>
    </w:p>
    <w:p w:rsidR="005E2AE7" w:rsidRDefault="005E2AE7">
      <w:pPr>
        <w:spacing w:after="0"/>
      </w:pPr>
    </w:p>
    <w:p w:rsidR="005E2AE7" w:rsidRDefault="00292A42">
      <w:pPr>
        <w:spacing w:after="0"/>
      </w:pPr>
      <w:r>
        <w:rPr>
          <w:rFonts w:ascii="Times New Roman"/>
          <w:color w:val="000000"/>
        </w:rPr>
        <w:t>U svom iskazu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je naveo da ga se 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du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 vremena u tjedniku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enika omalova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ava, na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do sada nije obra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ao pozornost niti tra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io ispravak, 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utim kako ga je autorica u spornom tekstu nazvala blesom ljudi su ga 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eli zafrkavati, pa su </w:t>
      </w:r>
      <w:proofErr w:type="gramStart"/>
      <w:r>
        <w:rPr>
          <w:rFonts w:ascii="Times New Roman"/>
          <w:color w:val="000000"/>
        </w:rPr>
        <w:t>tako  zaposlenici</w:t>
      </w:r>
      <w:proofErr w:type="gramEnd"/>
      <w:r>
        <w:rPr>
          <w:rFonts w:ascii="Times New Roman"/>
          <w:color w:val="000000"/>
        </w:rPr>
        <w:t xml:space="preserve"> L. D. d.d. koje je direktor  vje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ali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lanke po zidovima. Dalje je naveo da ga sve ovo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ini vrlo nervoznim zbog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ega ima problema u svakodnevnom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ivotu, po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eo patiti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nesanice, dok je nervoza rezultirala i obiteljskim sva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ama.</w:t>
      </w:r>
    </w:p>
    <w:p w:rsidR="005E2AE7" w:rsidRDefault="005E2AE7">
      <w:pPr>
        <w:spacing w:after="0"/>
      </w:pPr>
    </w:p>
    <w:p w:rsidR="005E2AE7" w:rsidRDefault="00292A42">
      <w:pPr>
        <w:spacing w:after="0"/>
      </w:pPr>
      <w:r>
        <w:rPr>
          <w:rFonts w:ascii="Times New Roman"/>
          <w:color w:val="000000"/>
        </w:rPr>
        <w:t>Me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u strankama je nesporno da je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itelj kao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lan SDP-a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 u Gradskom vije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u Grada </w:t>
      </w:r>
      <w:r w:rsidR="00FF74AC">
        <w:rPr>
          <w:rFonts w:ascii="Times New Roman"/>
          <w:color w:val="000000"/>
        </w:rPr>
        <w:t>D.</w:t>
      </w:r>
      <w:r>
        <w:rPr>
          <w:rFonts w:ascii="Times New Roman"/>
          <w:color w:val="000000"/>
        </w:rPr>
        <w:t xml:space="preserve">, da je direktor L. D. d.d. , te da se L. D. d.d. natjecala za dodjelu koncesije za marinu u D.. </w:t>
      </w:r>
    </w:p>
    <w:p w:rsidR="005E2AE7" w:rsidRDefault="005E2AE7">
      <w:pPr>
        <w:spacing w:after="0"/>
      </w:pPr>
    </w:p>
    <w:p w:rsidR="005E2AE7" w:rsidRDefault="00292A42">
      <w:pPr>
        <w:spacing w:after="0"/>
      </w:pPr>
      <w:r>
        <w:rPr>
          <w:rFonts w:ascii="Times New Roman"/>
          <w:color w:val="000000"/>
        </w:rPr>
        <w:lastRenderedPageBreak/>
        <w:t>Uvidom u presudu i Rje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enje Upravnog suda u Dubrovniku pod pos. br. Usl-2321/12-44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29. </w:t>
      </w:r>
      <w:proofErr w:type="gramStart"/>
      <w:r>
        <w:rPr>
          <w:rFonts w:ascii="Times New Roman"/>
          <w:color w:val="000000"/>
        </w:rPr>
        <w:t>rujna</w:t>
      </w:r>
      <w:proofErr w:type="gramEnd"/>
      <w:r>
        <w:rPr>
          <w:rFonts w:ascii="Times New Roman"/>
          <w:color w:val="000000"/>
        </w:rPr>
        <w:t xml:space="preserve"> 2014.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ovaj sud je utvrdio da su L. D. d.d. i A. M. d.o.o.  </w:t>
      </w:r>
      <w:proofErr w:type="gramStart"/>
      <w:r>
        <w:rPr>
          <w:rFonts w:ascii="Times New Roman"/>
          <w:color w:val="000000"/>
        </w:rPr>
        <w:t>podnijeli</w:t>
      </w:r>
      <w:proofErr w:type="gramEnd"/>
      <w:r>
        <w:rPr>
          <w:rFonts w:ascii="Times New Roman"/>
          <w:color w:val="000000"/>
        </w:rPr>
        <w:t xml:space="preserve">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bu Upravnom sudu u Splitu protiv Vlade RH radi nezakonitog akta dodjele koncesije. Prema tome ne samo da nije istinita informacija iznesena u spornom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lanku da su M. i.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. t. V. i. p. n. m., 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prije navedenu upravnu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bu nije podnijela samo L. D. d.d.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iji je direktor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 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 i t.d. A. M. d.o.o. koje se tako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>er natjecalo na natje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aju za dodjelu koncesije, 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to se uop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e ne navodi u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 xml:space="preserve">lanku. </w:t>
      </w:r>
    </w:p>
    <w:p w:rsidR="005E2AE7" w:rsidRDefault="005E2AE7">
      <w:pPr>
        <w:spacing w:after="0"/>
      </w:pPr>
    </w:p>
    <w:p w:rsidR="005E2AE7" w:rsidRPr="00FF74AC" w:rsidRDefault="00292A42">
      <w:pPr>
        <w:spacing w:after="0"/>
        <w:rPr>
          <w:lang w:val="de-DE"/>
        </w:rPr>
      </w:pPr>
      <w:r w:rsidRPr="00FF74AC">
        <w:rPr>
          <w:rFonts w:ascii="Times New Roman"/>
          <w:color w:val="000000"/>
          <w:lang w:val="de-DE"/>
        </w:rPr>
        <w:t>U svom iskazu autorica teksta je navela da  fraza "bleso nije lud" zna</w:t>
      </w:r>
      <w:r w:rsidRPr="00FF74AC">
        <w:rPr>
          <w:rFonts w:ascii="Times New Roman"/>
          <w:color w:val="000000"/>
          <w:lang w:val="de-DE"/>
        </w:rPr>
        <w:t>č</w:t>
      </w:r>
      <w:r w:rsidRPr="00FF74AC">
        <w:rPr>
          <w:rFonts w:ascii="Times New Roman"/>
          <w:color w:val="000000"/>
          <w:lang w:val="de-DE"/>
        </w:rPr>
        <w:t xml:space="preserve">i da je netko lukav, pa </w:t>
      </w:r>
      <w:r w:rsidRPr="00FF74AC">
        <w:rPr>
          <w:rFonts w:ascii="Times New Roman"/>
          <w:color w:val="000000"/>
          <w:lang w:val="de-DE"/>
        </w:rPr>
        <w:t>č</w:t>
      </w:r>
      <w:r w:rsidRPr="00FF74AC">
        <w:rPr>
          <w:rFonts w:ascii="Times New Roman"/>
          <w:color w:val="000000"/>
          <w:lang w:val="de-DE"/>
        </w:rPr>
        <w:t>ak i pametan. Me</w:t>
      </w:r>
      <w:r w:rsidRPr="00FF74AC">
        <w:rPr>
          <w:rFonts w:ascii="Times New Roman"/>
          <w:color w:val="000000"/>
          <w:lang w:val="de-DE"/>
        </w:rPr>
        <w:t>đ</w:t>
      </w:r>
      <w:r w:rsidRPr="00FF74AC">
        <w:rPr>
          <w:rFonts w:ascii="Times New Roman"/>
          <w:color w:val="000000"/>
          <w:lang w:val="de-DE"/>
        </w:rPr>
        <w:t>utim prema mi</w:t>
      </w:r>
      <w:r w:rsidRPr="00FF74AC">
        <w:rPr>
          <w:rFonts w:ascii="Times New Roman"/>
          <w:color w:val="000000"/>
          <w:lang w:val="de-DE"/>
        </w:rPr>
        <w:t>š</w:t>
      </w:r>
      <w:r w:rsidRPr="00FF74AC">
        <w:rPr>
          <w:rFonts w:ascii="Times New Roman"/>
          <w:color w:val="000000"/>
          <w:lang w:val="de-DE"/>
        </w:rPr>
        <w:t>ljenju ovog suda  op</w:t>
      </w:r>
      <w:r w:rsidRPr="00FF74AC">
        <w:rPr>
          <w:rFonts w:ascii="Times New Roman"/>
          <w:color w:val="000000"/>
          <w:lang w:val="de-DE"/>
        </w:rPr>
        <w:t>ć</w:t>
      </w:r>
      <w:r w:rsidRPr="00FF74AC">
        <w:rPr>
          <w:rFonts w:ascii="Times New Roman"/>
          <w:color w:val="000000"/>
          <w:lang w:val="de-DE"/>
        </w:rPr>
        <w:t>epoznata je stvar da izraz bleso po</w:t>
      </w:r>
      <w:r w:rsidRPr="00FF74AC">
        <w:rPr>
          <w:rFonts w:ascii="Times New Roman"/>
          <w:color w:val="000000"/>
          <w:lang w:val="de-DE"/>
        </w:rPr>
        <w:t>š</w:t>
      </w:r>
      <w:r w:rsidRPr="00FF74AC">
        <w:rPr>
          <w:rFonts w:ascii="Times New Roman"/>
          <w:color w:val="000000"/>
          <w:lang w:val="de-DE"/>
        </w:rPr>
        <w:t>prdno simbolizira osobu ograni</w:t>
      </w:r>
      <w:r w:rsidRPr="00FF74AC">
        <w:rPr>
          <w:rFonts w:ascii="Times New Roman"/>
          <w:color w:val="000000"/>
          <w:lang w:val="de-DE"/>
        </w:rPr>
        <w:t>č</w:t>
      </w:r>
      <w:r w:rsidRPr="00FF74AC">
        <w:rPr>
          <w:rFonts w:ascii="Times New Roman"/>
          <w:color w:val="000000"/>
          <w:lang w:val="de-DE"/>
        </w:rPr>
        <w:t>enih intelektualnih sposobnosti, pa stoga nazivanje nekoga blesom u medijima predstavlja ozbiljnu uvredu, odnosno povredu njegovog prava osobnosti.</w:t>
      </w:r>
    </w:p>
    <w:p w:rsidR="005E2AE7" w:rsidRPr="00FF74AC" w:rsidRDefault="005E2AE7">
      <w:pPr>
        <w:spacing w:after="0"/>
        <w:rPr>
          <w:lang w:val="de-DE"/>
        </w:rPr>
      </w:pPr>
    </w:p>
    <w:p w:rsidR="005E2AE7" w:rsidRPr="00FF74AC" w:rsidRDefault="00292A42">
      <w:pPr>
        <w:spacing w:after="0"/>
        <w:rPr>
          <w:lang w:val="de-DE"/>
        </w:rPr>
      </w:pPr>
      <w:r w:rsidRPr="00FF74AC">
        <w:rPr>
          <w:rFonts w:ascii="Times New Roman"/>
          <w:color w:val="000000"/>
          <w:lang w:val="de-DE"/>
        </w:rPr>
        <w:t xml:space="preserve">            U pravu je autorica teksta kada je u svom iskazu navela da je tu</w:t>
      </w:r>
      <w:r w:rsidRPr="00FF74AC">
        <w:rPr>
          <w:rFonts w:ascii="Times New Roman"/>
          <w:color w:val="000000"/>
          <w:lang w:val="de-DE"/>
        </w:rPr>
        <w:t>ž</w:t>
      </w:r>
      <w:r w:rsidRPr="00FF74AC">
        <w:rPr>
          <w:rFonts w:ascii="Times New Roman"/>
          <w:color w:val="000000"/>
          <w:lang w:val="de-DE"/>
        </w:rPr>
        <w:t>itelj kao politi</w:t>
      </w:r>
      <w:r w:rsidRPr="00FF74AC">
        <w:rPr>
          <w:rFonts w:ascii="Times New Roman"/>
          <w:color w:val="000000"/>
          <w:lang w:val="de-DE"/>
        </w:rPr>
        <w:t>č</w:t>
      </w:r>
      <w:r w:rsidRPr="00FF74AC">
        <w:rPr>
          <w:rFonts w:ascii="Times New Roman"/>
          <w:color w:val="000000"/>
          <w:lang w:val="de-DE"/>
        </w:rPr>
        <w:t>ar  i javna osoba du</w:t>
      </w:r>
      <w:r w:rsidRPr="00FF74AC">
        <w:rPr>
          <w:rFonts w:ascii="Times New Roman"/>
          <w:color w:val="000000"/>
          <w:lang w:val="de-DE"/>
        </w:rPr>
        <w:t>ž</w:t>
      </w:r>
      <w:r w:rsidRPr="00FF74AC">
        <w:rPr>
          <w:rFonts w:ascii="Times New Roman"/>
          <w:color w:val="000000"/>
          <w:lang w:val="de-DE"/>
        </w:rPr>
        <w:t>an trpjeti kritiku javnosti. Me</w:t>
      </w:r>
      <w:r w:rsidRPr="00FF74AC">
        <w:rPr>
          <w:rFonts w:ascii="Times New Roman"/>
          <w:color w:val="000000"/>
          <w:lang w:val="de-DE"/>
        </w:rPr>
        <w:t>đ</w:t>
      </w:r>
      <w:r w:rsidRPr="00FF74AC">
        <w:rPr>
          <w:rFonts w:ascii="Times New Roman"/>
          <w:color w:val="000000"/>
          <w:lang w:val="de-DE"/>
        </w:rPr>
        <w:t>utim to ne zna</w:t>
      </w:r>
      <w:r w:rsidRPr="00FF74AC">
        <w:rPr>
          <w:rFonts w:ascii="Times New Roman"/>
          <w:color w:val="000000"/>
          <w:lang w:val="de-DE"/>
        </w:rPr>
        <w:t>č</w:t>
      </w:r>
      <w:r w:rsidRPr="00FF74AC">
        <w:rPr>
          <w:rFonts w:ascii="Times New Roman"/>
          <w:color w:val="000000"/>
          <w:lang w:val="de-DE"/>
        </w:rPr>
        <w:t>i da je du</w:t>
      </w:r>
      <w:r w:rsidRPr="00FF74AC">
        <w:rPr>
          <w:rFonts w:ascii="Times New Roman"/>
          <w:color w:val="000000"/>
          <w:lang w:val="de-DE"/>
        </w:rPr>
        <w:t>ž</w:t>
      </w:r>
      <w:r w:rsidRPr="00FF74AC">
        <w:rPr>
          <w:rFonts w:ascii="Times New Roman"/>
          <w:color w:val="000000"/>
          <w:lang w:val="de-DE"/>
        </w:rPr>
        <w:t>an trpjeti da ga se javno vrije</w:t>
      </w:r>
      <w:r w:rsidRPr="00FF74AC">
        <w:rPr>
          <w:rFonts w:ascii="Times New Roman"/>
          <w:color w:val="000000"/>
          <w:lang w:val="de-DE"/>
        </w:rPr>
        <w:t>đ</w:t>
      </w:r>
      <w:r w:rsidRPr="00FF74AC">
        <w:rPr>
          <w:rFonts w:ascii="Times New Roman"/>
          <w:color w:val="000000"/>
          <w:lang w:val="de-DE"/>
        </w:rPr>
        <w:t>a i izruguje u tjedniku kojeg tradicionalno na podru</w:t>
      </w:r>
      <w:r w:rsidRPr="00FF74AC">
        <w:rPr>
          <w:rFonts w:ascii="Times New Roman"/>
          <w:color w:val="000000"/>
          <w:lang w:val="de-DE"/>
        </w:rPr>
        <w:t>č</w:t>
      </w:r>
      <w:r w:rsidRPr="00FF74AC">
        <w:rPr>
          <w:rFonts w:ascii="Times New Roman"/>
          <w:color w:val="000000"/>
          <w:lang w:val="de-DE"/>
        </w:rPr>
        <w:t xml:space="preserve">ju </w:t>
      </w:r>
      <w:r w:rsidR="00FF74AC">
        <w:rPr>
          <w:rFonts w:ascii="Times New Roman"/>
          <w:color w:val="000000"/>
          <w:lang w:val="de-DE"/>
        </w:rPr>
        <w:t xml:space="preserve">D. </w:t>
      </w:r>
      <w:r w:rsidRPr="00FF74AC">
        <w:rPr>
          <w:rFonts w:ascii="Times New Roman"/>
          <w:color w:val="000000"/>
          <w:lang w:val="de-DE"/>
        </w:rPr>
        <w:t>č</w:t>
      </w:r>
      <w:r w:rsidRPr="00FF74AC">
        <w:rPr>
          <w:rFonts w:ascii="Times New Roman"/>
          <w:color w:val="000000"/>
          <w:lang w:val="de-DE"/>
        </w:rPr>
        <w:t xml:space="preserve">ita veliki broj osoba, te da se o njemu iznose neistine, a </w:t>
      </w:r>
      <w:r w:rsidRPr="00FF74AC">
        <w:rPr>
          <w:rFonts w:ascii="Times New Roman"/>
          <w:color w:val="000000"/>
          <w:lang w:val="de-DE"/>
        </w:rPr>
        <w:t>š</w:t>
      </w:r>
      <w:r w:rsidRPr="00FF74AC">
        <w:rPr>
          <w:rFonts w:ascii="Times New Roman"/>
          <w:color w:val="000000"/>
          <w:lang w:val="de-DE"/>
        </w:rPr>
        <w:t>to je prema mi</w:t>
      </w:r>
      <w:r w:rsidRPr="00FF74AC">
        <w:rPr>
          <w:rFonts w:ascii="Times New Roman"/>
          <w:color w:val="000000"/>
          <w:lang w:val="de-DE"/>
        </w:rPr>
        <w:t>š</w:t>
      </w:r>
      <w:r w:rsidRPr="00FF74AC">
        <w:rPr>
          <w:rFonts w:ascii="Times New Roman"/>
          <w:color w:val="000000"/>
          <w:lang w:val="de-DE"/>
        </w:rPr>
        <w:t xml:space="preserve">ljenju ovog suda u predmetnom tekstu napravljeno. Posebno se napominje i da je odredbom </w:t>
      </w:r>
      <w:r w:rsidRPr="00FF74AC">
        <w:rPr>
          <w:rFonts w:ascii="Times New Roman"/>
          <w:color w:val="000000"/>
          <w:lang w:val="de-DE"/>
        </w:rPr>
        <w:t>č</w:t>
      </w:r>
      <w:r w:rsidRPr="00FF74AC">
        <w:rPr>
          <w:rFonts w:ascii="Times New Roman"/>
          <w:color w:val="000000"/>
          <w:lang w:val="de-DE"/>
        </w:rPr>
        <w:t>l. 6 Kodeksa novinarske etike odre</w:t>
      </w:r>
      <w:r w:rsidRPr="00FF74AC">
        <w:rPr>
          <w:rFonts w:ascii="Times New Roman"/>
          <w:color w:val="000000"/>
          <w:lang w:val="de-DE"/>
        </w:rPr>
        <w:t>đ</w:t>
      </w:r>
      <w:r w:rsidRPr="00FF74AC">
        <w:rPr>
          <w:rFonts w:ascii="Times New Roman"/>
          <w:color w:val="000000"/>
          <w:lang w:val="de-DE"/>
        </w:rPr>
        <w:t>eno da je u svim novinarskim prilozima, pa tako i u komentarima i polemikama, novinar  du</w:t>
      </w:r>
      <w:r w:rsidRPr="00FF74AC">
        <w:rPr>
          <w:rFonts w:ascii="Times New Roman"/>
          <w:color w:val="000000"/>
          <w:lang w:val="de-DE"/>
        </w:rPr>
        <w:t>ž</w:t>
      </w:r>
      <w:r w:rsidRPr="00FF74AC">
        <w:rPr>
          <w:rFonts w:ascii="Times New Roman"/>
          <w:color w:val="000000"/>
          <w:lang w:val="de-DE"/>
        </w:rPr>
        <w:t>an po</w:t>
      </w:r>
      <w:r w:rsidRPr="00FF74AC">
        <w:rPr>
          <w:rFonts w:ascii="Times New Roman"/>
          <w:color w:val="000000"/>
          <w:lang w:val="de-DE"/>
        </w:rPr>
        <w:t>š</w:t>
      </w:r>
      <w:r w:rsidRPr="00FF74AC">
        <w:rPr>
          <w:rFonts w:ascii="Times New Roman"/>
          <w:color w:val="000000"/>
          <w:lang w:val="de-DE"/>
        </w:rPr>
        <w:t>tovati etiku javne rije</w:t>
      </w:r>
      <w:r w:rsidRPr="00FF74AC">
        <w:rPr>
          <w:rFonts w:ascii="Times New Roman"/>
          <w:color w:val="000000"/>
          <w:lang w:val="de-DE"/>
        </w:rPr>
        <w:t>č</w:t>
      </w:r>
      <w:r w:rsidRPr="00FF74AC">
        <w:rPr>
          <w:rFonts w:ascii="Times New Roman"/>
          <w:color w:val="000000"/>
          <w:lang w:val="de-DE"/>
        </w:rPr>
        <w:t>i i kulturu dijaloga te uva</w:t>
      </w:r>
      <w:r w:rsidRPr="00FF74AC">
        <w:rPr>
          <w:rFonts w:ascii="Times New Roman"/>
          <w:color w:val="000000"/>
          <w:lang w:val="de-DE"/>
        </w:rPr>
        <w:t>ž</w:t>
      </w:r>
      <w:r w:rsidRPr="00FF74AC">
        <w:rPr>
          <w:rFonts w:ascii="Times New Roman"/>
          <w:color w:val="000000"/>
          <w:lang w:val="de-DE"/>
        </w:rPr>
        <w:t xml:space="preserve">avati </w:t>
      </w:r>
      <w:r w:rsidRPr="00FF74AC">
        <w:rPr>
          <w:rFonts w:ascii="Times New Roman"/>
          <w:color w:val="000000"/>
          <w:lang w:val="de-DE"/>
        </w:rPr>
        <w:t>č</w:t>
      </w:r>
      <w:r w:rsidRPr="00FF74AC">
        <w:rPr>
          <w:rFonts w:ascii="Times New Roman"/>
          <w:color w:val="000000"/>
          <w:lang w:val="de-DE"/>
        </w:rPr>
        <w:t>ast, ugled i dostojanstvo osoba ili skupina s kojima polemizira.</w:t>
      </w:r>
    </w:p>
    <w:p w:rsidR="005E2AE7" w:rsidRPr="00FF74AC" w:rsidRDefault="005E2AE7">
      <w:pPr>
        <w:spacing w:after="0"/>
        <w:rPr>
          <w:lang w:val="de-DE"/>
        </w:rPr>
      </w:pPr>
    </w:p>
    <w:p w:rsidR="005E2AE7" w:rsidRPr="00FF74AC" w:rsidRDefault="00292A42">
      <w:pPr>
        <w:spacing w:after="0"/>
        <w:rPr>
          <w:lang w:val="de-DE"/>
        </w:rPr>
      </w:pPr>
      <w:r w:rsidRPr="00FF74AC">
        <w:rPr>
          <w:rFonts w:ascii="Times New Roman"/>
          <w:color w:val="000000"/>
          <w:lang w:val="de-DE"/>
        </w:rPr>
        <w:t xml:space="preserve">              Odredbom </w:t>
      </w:r>
      <w:r w:rsidRPr="00FF74AC">
        <w:rPr>
          <w:rFonts w:ascii="Times New Roman"/>
          <w:color w:val="000000"/>
          <w:lang w:val="de-DE"/>
        </w:rPr>
        <w:t>č</w:t>
      </w:r>
      <w:r w:rsidRPr="00FF74AC">
        <w:rPr>
          <w:rFonts w:ascii="Times New Roman"/>
          <w:color w:val="000000"/>
          <w:lang w:val="de-DE"/>
        </w:rPr>
        <w:t>l. 21 Zakona o medijima (NN 59/04, 84/11 i 81/13 u daljnjem tekstu ZM) propisano je da nakladnik koji informacijom objavljenom u mediju prouzro</w:t>
      </w:r>
      <w:r w:rsidRPr="00FF74AC">
        <w:rPr>
          <w:rFonts w:ascii="Times New Roman"/>
          <w:color w:val="000000"/>
          <w:lang w:val="de-DE"/>
        </w:rPr>
        <w:t>č</w:t>
      </w:r>
      <w:r w:rsidRPr="00FF74AC">
        <w:rPr>
          <w:rFonts w:ascii="Times New Roman"/>
          <w:color w:val="000000"/>
          <w:lang w:val="de-DE"/>
        </w:rPr>
        <w:t xml:space="preserve">i drugome </w:t>
      </w:r>
      <w:r w:rsidRPr="00FF74AC">
        <w:rPr>
          <w:rFonts w:ascii="Times New Roman"/>
          <w:color w:val="000000"/>
          <w:lang w:val="de-DE"/>
        </w:rPr>
        <w:t>š</w:t>
      </w:r>
      <w:r w:rsidRPr="00FF74AC">
        <w:rPr>
          <w:rFonts w:ascii="Times New Roman"/>
          <w:color w:val="000000"/>
          <w:lang w:val="de-DE"/>
        </w:rPr>
        <w:t>tetu du</w:t>
      </w:r>
      <w:r w:rsidRPr="00FF74AC">
        <w:rPr>
          <w:rFonts w:ascii="Times New Roman"/>
          <w:color w:val="000000"/>
          <w:lang w:val="de-DE"/>
        </w:rPr>
        <w:t>ž</w:t>
      </w:r>
      <w:r w:rsidRPr="00FF74AC">
        <w:rPr>
          <w:rFonts w:ascii="Times New Roman"/>
          <w:color w:val="000000"/>
          <w:lang w:val="de-DE"/>
        </w:rPr>
        <w:t>an ju je naknaditi, izuzev u slu</w:t>
      </w:r>
      <w:r w:rsidRPr="00FF74AC">
        <w:rPr>
          <w:rFonts w:ascii="Times New Roman"/>
          <w:color w:val="000000"/>
          <w:lang w:val="de-DE"/>
        </w:rPr>
        <w:t>č</w:t>
      </w:r>
      <w:r w:rsidRPr="00FF74AC">
        <w:rPr>
          <w:rFonts w:ascii="Times New Roman"/>
          <w:color w:val="000000"/>
          <w:lang w:val="de-DE"/>
        </w:rPr>
        <w:t xml:space="preserve">ajevima propisanim ovim Zakonom., te da nakladnik ne odgovara za </w:t>
      </w:r>
      <w:r w:rsidRPr="00FF74AC">
        <w:rPr>
          <w:rFonts w:ascii="Times New Roman"/>
          <w:color w:val="000000"/>
          <w:lang w:val="de-DE"/>
        </w:rPr>
        <w:t>š</w:t>
      </w:r>
      <w:r w:rsidRPr="00FF74AC">
        <w:rPr>
          <w:rFonts w:ascii="Times New Roman"/>
          <w:color w:val="000000"/>
          <w:lang w:val="de-DE"/>
        </w:rPr>
        <w:t xml:space="preserve">tetu ako je informacija kojom je </w:t>
      </w:r>
      <w:r w:rsidRPr="00FF74AC">
        <w:rPr>
          <w:rFonts w:ascii="Times New Roman"/>
          <w:color w:val="000000"/>
          <w:lang w:val="de-DE"/>
        </w:rPr>
        <w:t>š</w:t>
      </w:r>
      <w:r w:rsidRPr="00FF74AC">
        <w:rPr>
          <w:rFonts w:ascii="Times New Roman"/>
          <w:color w:val="000000"/>
          <w:lang w:val="de-DE"/>
        </w:rPr>
        <w:t>teta u</w:t>
      </w:r>
      <w:r w:rsidRPr="00FF74AC">
        <w:rPr>
          <w:rFonts w:ascii="Times New Roman"/>
          <w:color w:val="000000"/>
          <w:lang w:val="de-DE"/>
        </w:rPr>
        <w:t>č</w:t>
      </w:r>
      <w:r w:rsidRPr="00FF74AC">
        <w:rPr>
          <w:rFonts w:ascii="Times New Roman"/>
          <w:color w:val="000000"/>
          <w:lang w:val="de-DE"/>
        </w:rPr>
        <w:t>injena utemeljena na to</w:t>
      </w:r>
      <w:r w:rsidRPr="00FF74AC">
        <w:rPr>
          <w:rFonts w:ascii="Times New Roman"/>
          <w:color w:val="000000"/>
          <w:lang w:val="de-DE"/>
        </w:rPr>
        <w:t>č</w:t>
      </w:r>
      <w:r w:rsidRPr="00FF74AC">
        <w:rPr>
          <w:rFonts w:ascii="Times New Roman"/>
          <w:color w:val="000000"/>
          <w:lang w:val="de-DE"/>
        </w:rPr>
        <w:t xml:space="preserve">nim </w:t>
      </w:r>
      <w:r w:rsidRPr="00FF74AC">
        <w:rPr>
          <w:rFonts w:ascii="Times New Roman"/>
          <w:color w:val="000000"/>
          <w:lang w:val="de-DE"/>
        </w:rPr>
        <w:t>č</w:t>
      </w:r>
      <w:r w:rsidRPr="00FF74AC">
        <w:rPr>
          <w:rFonts w:ascii="Times New Roman"/>
          <w:color w:val="000000"/>
          <w:lang w:val="de-DE"/>
        </w:rPr>
        <w:t xml:space="preserve">injenicama ili na </w:t>
      </w:r>
      <w:r w:rsidRPr="00FF74AC">
        <w:rPr>
          <w:rFonts w:ascii="Times New Roman"/>
          <w:color w:val="000000"/>
          <w:lang w:val="de-DE"/>
        </w:rPr>
        <w:t>č</w:t>
      </w:r>
      <w:r w:rsidRPr="00FF74AC">
        <w:rPr>
          <w:rFonts w:ascii="Times New Roman"/>
          <w:color w:val="000000"/>
          <w:lang w:val="de-DE"/>
        </w:rPr>
        <w:t>injenicama za koje je autor imao osnovani razlog povjerovati da su to</w:t>
      </w:r>
      <w:r w:rsidRPr="00FF74AC">
        <w:rPr>
          <w:rFonts w:ascii="Times New Roman"/>
          <w:color w:val="000000"/>
          <w:lang w:val="de-DE"/>
        </w:rPr>
        <w:t>č</w:t>
      </w:r>
      <w:r w:rsidRPr="00FF74AC">
        <w:rPr>
          <w:rFonts w:ascii="Times New Roman"/>
          <w:color w:val="000000"/>
          <w:lang w:val="de-DE"/>
        </w:rPr>
        <w:t>ne i poduzeo je sve potrebne mjere za provjeru njihove to</w:t>
      </w:r>
      <w:r w:rsidRPr="00FF74AC">
        <w:rPr>
          <w:rFonts w:ascii="Times New Roman"/>
          <w:color w:val="000000"/>
          <w:lang w:val="de-DE"/>
        </w:rPr>
        <w:t>č</w:t>
      </w:r>
      <w:r w:rsidRPr="00FF74AC">
        <w:rPr>
          <w:rFonts w:ascii="Times New Roman"/>
          <w:color w:val="000000"/>
          <w:lang w:val="de-DE"/>
        </w:rPr>
        <w:t>nosti, a postojalo je opravdano zanimanje javnosti za objavu te informacije i ako je postupano u dobroj vjeri, odnosno ako je informacija proiza</w:t>
      </w:r>
      <w:r w:rsidRPr="00FF74AC">
        <w:rPr>
          <w:rFonts w:ascii="Times New Roman"/>
          <w:color w:val="000000"/>
          <w:lang w:val="de-DE"/>
        </w:rPr>
        <w:t>š</w:t>
      </w:r>
      <w:r w:rsidRPr="00FF74AC">
        <w:rPr>
          <w:rFonts w:ascii="Times New Roman"/>
          <w:color w:val="000000"/>
          <w:lang w:val="de-DE"/>
        </w:rPr>
        <w:t xml:space="preserve">la iz vrijednosnih sudova autora </w:t>
      </w:r>
      <w:r w:rsidRPr="00FF74AC">
        <w:rPr>
          <w:rFonts w:ascii="Times New Roman"/>
          <w:color w:val="000000"/>
          <w:lang w:val="de-DE"/>
        </w:rPr>
        <w:t>č</w:t>
      </w:r>
      <w:r w:rsidRPr="00FF74AC">
        <w:rPr>
          <w:rFonts w:ascii="Times New Roman"/>
          <w:color w:val="000000"/>
          <w:lang w:val="de-DE"/>
        </w:rPr>
        <w:t>ije je objavljivanje bilo u javnom interesu i ako je ta informacija dana u dobroj vjeri.</w:t>
      </w:r>
    </w:p>
    <w:p w:rsidR="005E2AE7" w:rsidRPr="00FF74AC" w:rsidRDefault="005E2AE7">
      <w:pPr>
        <w:spacing w:after="0"/>
        <w:rPr>
          <w:lang w:val="de-DE"/>
        </w:rPr>
      </w:pPr>
    </w:p>
    <w:p w:rsidR="005E2AE7" w:rsidRPr="00FF74AC" w:rsidRDefault="00292A42">
      <w:pPr>
        <w:spacing w:after="0"/>
        <w:rPr>
          <w:lang w:val="de-DE"/>
        </w:rPr>
      </w:pPr>
      <w:r w:rsidRPr="00FF74AC">
        <w:rPr>
          <w:rFonts w:ascii="Times New Roman"/>
          <w:color w:val="000000"/>
          <w:lang w:val="de-DE"/>
        </w:rPr>
        <w:t xml:space="preserve">               Obzirom na sve navedeno ovaj sud smatra da je spornim tekstom nanesena </w:t>
      </w:r>
      <w:r w:rsidRPr="00FF74AC">
        <w:rPr>
          <w:rFonts w:ascii="Times New Roman"/>
          <w:color w:val="000000"/>
          <w:lang w:val="de-DE"/>
        </w:rPr>
        <w:t>š</w:t>
      </w:r>
      <w:r w:rsidRPr="00FF74AC">
        <w:rPr>
          <w:rFonts w:ascii="Times New Roman"/>
          <w:color w:val="000000"/>
          <w:lang w:val="de-DE"/>
        </w:rPr>
        <w:t>teta tu</w:t>
      </w:r>
      <w:r w:rsidRPr="00FF74AC">
        <w:rPr>
          <w:rFonts w:ascii="Times New Roman"/>
          <w:color w:val="000000"/>
          <w:lang w:val="de-DE"/>
        </w:rPr>
        <w:t>ž</w:t>
      </w:r>
      <w:r w:rsidRPr="00FF74AC">
        <w:rPr>
          <w:rFonts w:ascii="Times New Roman"/>
          <w:color w:val="000000"/>
          <w:lang w:val="de-DE"/>
        </w:rPr>
        <w:t>itelju, te da ne postoje niti okolnosti koje zbog kojih tu</w:t>
      </w:r>
      <w:r w:rsidRPr="00FF74AC">
        <w:rPr>
          <w:rFonts w:ascii="Times New Roman"/>
          <w:color w:val="000000"/>
          <w:lang w:val="de-DE"/>
        </w:rPr>
        <w:t>ž</w:t>
      </w:r>
      <w:r w:rsidRPr="00FF74AC">
        <w:rPr>
          <w:rFonts w:ascii="Times New Roman"/>
          <w:color w:val="000000"/>
          <w:lang w:val="de-DE"/>
        </w:rPr>
        <w:t xml:space="preserve">enik ne bi trebao odgovarati za </w:t>
      </w:r>
      <w:r w:rsidRPr="00FF74AC">
        <w:rPr>
          <w:rFonts w:ascii="Times New Roman"/>
          <w:color w:val="000000"/>
          <w:lang w:val="de-DE"/>
        </w:rPr>
        <w:t>š</w:t>
      </w:r>
      <w:r w:rsidRPr="00FF74AC">
        <w:rPr>
          <w:rFonts w:ascii="Times New Roman"/>
          <w:color w:val="000000"/>
          <w:lang w:val="de-DE"/>
        </w:rPr>
        <w:t>tetu po</w:t>
      </w:r>
      <w:r w:rsidRPr="00FF74AC">
        <w:rPr>
          <w:rFonts w:ascii="Times New Roman"/>
          <w:color w:val="000000"/>
          <w:lang w:val="de-DE"/>
        </w:rPr>
        <w:t>č</w:t>
      </w:r>
      <w:r w:rsidRPr="00FF74AC">
        <w:rPr>
          <w:rFonts w:ascii="Times New Roman"/>
          <w:color w:val="000000"/>
          <w:lang w:val="de-DE"/>
        </w:rPr>
        <w:t>injenu tu</w:t>
      </w:r>
      <w:r w:rsidRPr="00FF74AC">
        <w:rPr>
          <w:rFonts w:ascii="Times New Roman"/>
          <w:color w:val="000000"/>
          <w:lang w:val="de-DE"/>
        </w:rPr>
        <w:t>ž</w:t>
      </w:r>
      <w:r w:rsidRPr="00FF74AC">
        <w:rPr>
          <w:rFonts w:ascii="Times New Roman"/>
          <w:color w:val="000000"/>
          <w:lang w:val="de-DE"/>
        </w:rPr>
        <w:t>itelju. Kako je pored neto</w:t>
      </w:r>
      <w:r w:rsidRPr="00FF74AC">
        <w:rPr>
          <w:rFonts w:ascii="Times New Roman"/>
          <w:color w:val="000000"/>
          <w:lang w:val="de-DE"/>
        </w:rPr>
        <w:t>č</w:t>
      </w:r>
      <w:r w:rsidRPr="00FF74AC">
        <w:rPr>
          <w:rFonts w:ascii="Times New Roman"/>
          <w:color w:val="000000"/>
          <w:lang w:val="de-DE"/>
        </w:rPr>
        <w:t xml:space="preserve">nih informacija koje su navedene u spornom </w:t>
      </w:r>
      <w:r w:rsidRPr="00FF74AC">
        <w:rPr>
          <w:rFonts w:ascii="Times New Roman"/>
          <w:color w:val="000000"/>
          <w:lang w:val="de-DE"/>
        </w:rPr>
        <w:t>č</w:t>
      </w:r>
      <w:r w:rsidRPr="00FF74AC">
        <w:rPr>
          <w:rFonts w:ascii="Times New Roman"/>
          <w:color w:val="000000"/>
          <w:lang w:val="de-DE"/>
        </w:rPr>
        <w:t>lanku prema tu</w:t>
      </w:r>
      <w:r w:rsidRPr="00FF74AC">
        <w:rPr>
          <w:rFonts w:ascii="Times New Roman"/>
          <w:color w:val="000000"/>
          <w:lang w:val="de-DE"/>
        </w:rPr>
        <w:t>ž</w:t>
      </w:r>
      <w:r w:rsidRPr="00FF74AC">
        <w:rPr>
          <w:rFonts w:ascii="Times New Roman"/>
          <w:color w:val="000000"/>
          <w:lang w:val="de-DE"/>
        </w:rPr>
        <w:t>itelju iznesena i ozbiljna uvreda, kako tu</w:t>
      </w:r>
      <w:r w:rsidRPr="00FF74AC">
        <w:rPr>
          <w:rFonts w:ascii="Times New Roman"/>
          <w:color w:val="000000"/>
          <w:lang w:val="de-DE"/>
        </w:rPr>
        <w:t>ž</w:t>
      </w:r>
      <w:r w:rsidRPr="00FF74AC">
        <w:rPr>
          <w:rFonts w:ascii="Times New Roman"/>
          <w:color w:val="000000"/>
          <w:lang w:val="de-DE"/>
        </w:rPr>
        <w:t>enik nije niti poku</w:t>
      </w:r>
      <w:r w:rsidRPr="00FF74AC">
        <w:rPr>
          <w:rFonts w:ascii="Times New Roman"/>
          <w:color w:val="000000"/>
          <w:lang w:val="de-DE"/>
        </w:rPr>
        <w:t>š</w:t>
      </w:r>
      <w:r w:rsidRPr="00FF74AC">
        <w:rPr>
          <w:rFonts w:ascii="Times New Roman"/>
          <w:color w:val="000000"/>
          <w:lang w:val="de-DE"/>
        </w:rPr>
        <w:t xml:space="preserve">ao otkloniti </w:t>
      </w:r>
      <w:r w:rsidRPr="00FF74AC">
        <w:rPr>
          <w:rFonts w:ascii="Times New Roman"/>
          <w:color w:val="000000"/>
          <w:lang w:val="de-DE"/>
        </w:rPr>
        <w:t>š</w:t>
      </w:r>
      <w:r w:rsidRPr="00FF74AC">
        <w:rPr>
          <w:rFonts w:ascii="Times New Roman"/>
          <w:color w:val="000000"/>
          <w:lang w:val="de-DE"/>
        </w:rPr>
        <w:t xml:space="preserve">tetu objavom ispravka ili isprekom, te kako je uvreda i neistinita informacija iznesena u tjedniku koji tradicionalno </w:t>
      </w:r>
      <w:r w:rsidRPr="00FF74AC">
        <w:rPr>
          <w:rFonts w:ascii="Times New Roman"/>
          <w:color w:val="000000"/>
          <w:lang w:val="de-DE"/>
        </w:rPr>
        <w:t>č</w:t>
      </w:r>
      <w:r w:rsidRPr="00FF74AC">
        <w:rPr>
          <w:rFonts w:ascii="Times New Roman"/>
          <w:color w:val="000000"/>
          <w:lang w:val="de-DE"/>
        </w:rPr>
        <w:t>ita veliki broj osoba na podru</w:t>
      </w:r>
      <w:r w:rsidRPr="00FF74AC">
        <w:rPr>
          <w:rFonts w:ascii="Times New Roman"/>
          <w:color w:val="000000"/>
          <w:lang w:val="de-DE"/>
        </w:rPr>
        <w:t>č</w:t>
      </w:r>
      <w:r w:rsidRPr="00FF74AC">
        <w:rPr>
          <w:rFonts w:ascii="Times New Roman"/>
          <w:color w:val="000000"/>
          <w:lang w:val="de-DE"/>
        </w:rPr>
        <w:t xml:space="preserve">ju </w:t>
      </w:r>
      <w:r w:rsidR="00FF74AC">
        <w:rPr>
          <w:rFonts w:ascii="Times New Roman"/>
          <w:color w:val="000000"/>
          <w:lang w:val="de-DE"/>
        </w:rPr>
        <w:t>D.</w:t>
      </w:r>
      <w:r w:rsidRPr="00FF74AC">
        <w:rPr>
          <w:rFonts w:ascii="Times New Roman"/>
          <w:color w:val="000000"/>
          <w:lang w:val="de-DE"/>
        </w:rPr>
        <w:t>, odlu</w:t>
      </w:r>
      <w:r w:rsidRPr="00FF74AC">
        <w:rPr>
          <w:rFonts w:ascii="Times New Roman"/>
          <w:color w:val="000000"/>
          <w:lang w:val="de-DE"/>
        </w:rPr>
        <w:t>č</w:t>
      </w:r>
      <w:r w:rsidRPr="00FF74AC">
        <w:rPr>
          <w:rFonts w:ascii="Times New Roman"/>
          <w:color w:val="000000"/>
          <w:lang w:val="de-DE"/>
        </w:rPr>
        <w:t>uju</w:t>
      </w:r>
      <w:r w:rsidRPr="00FF74AC">
        <w:rPr>
          <w:rFonts w:ascii="Times New Roman"/>
          <w:color w:val="000000"/>
          <w:lang w:val="de-DE"/>
        </w:rPr>
        <w:t>ć</w:t>
      </w:r>
      <w:r w:rsidRPr="00FF74AC">
        <w:rPr>
          <w:rFonts w:ascii="Times New Roman"/>
          <w:color w:val="000000"/>
          <w:lang w:val="de-DE"/>
        </w:rPr>
        <w:t xml:space="preserve">i po slobodnoj ocjeni, ovaj sud smatra da </w:t>
      </w:r>
      <w:r w:rsidRPr="00FF74AC">
        <w:rPr>
          <w:rFonts w:ascii="Times New Roman"/>
          <w:color w:val="000000"/>
          <w:lang w:val="de-DE"/>
        </w:rPr>
        <w:t>ć</w:t>
      </w:r>
      <w:r w:rsidRPr="00FF74AC">
        <w:rPr>
          <w:rFonts w:ascii="Times New Roman"/>
          <w:color w:val="000000"/>
          <w:lang w:val="de-DE"/>
        </w:rPr>
        <w:t>e se isplatom nov</w:t>
      </w:r>
      <w:r w:rsidRPr="00FF74AC">
        <w:rPr>
          <w:rFonts w:ascii="Times New Roman"/>
          <w:color w:val="000000"/>
          <w:lang w:val="de-DE"/>
        </w:rPr>
        <w:t>č</w:t>
      </w:r>
      <w:r w:rsidRPr="00FF74AC">
        <w:rPr>
          <w:rFonts w:ascii="Times New Roman"/>
          <w:color w:val="000000"/>
          <w:lang w:val="de-DE"/>
        </w:rPr>
        <w:t>anog iznosa od 80.000,00 kuna i objavom ove presude u tjedniku tu</w:t>
      </w:r>
      <w:r w:rsidRPr="00FF74AC">
        <w:rPr>
          <w:rFonts w:ascii="Times New Roman"/>
          <w:color w:val="000000"/>
          <w:lang w:val="de-DE"/>
        </w:rPr>
        <w:t>ž</w:t>
      </w:r>
      <w:r w:rsidRPr="00FF74AC">
        <w:rPr>
          <w:rFonts w:ascii="Times New Roman"/>
          <w:color w:val="000000"/>
          <w:lang w:val="de-DE"/>
        </w:rPr>
        <w:t xml:space="preserve">enika popraviti </w:t>
      </w:r>
      <w:r w:rsidRPr="00FF74AC">
        <w:rPr>
          <w:rFonts w:ascii="Times New Roman"/>
          <w:color w:val="000000"/>
          <w:lang w:val="de-DE"/>
        </w:rPr>
        <w:t>š</w:t>
      </w:r>
      <w:r w:rsidRPr="00FF74AC">
        <w:rPr>
          <w:rFonts w:ascii="Times New Roman"/>
          <w:color w:val="000000"/>
          <w:lang w:val="de-DE"/>
        </w:rPr>
        <w:t xml:space="preserve">teta koja je objavom spornog </w:t>
      </w:r>
      <w:r w:rsidRPr="00FF74AC">
        <w:rPr>
          <w:rFonts w:ascii="Times New Roman"/>
          <w:color w:val="000000"/>
          <w:lang w:val="de-DE"/>
        </w:rPr>
        <w:t>č</w:t>
      </w:r>
      <w:r w:rsidRPr="00FF74AC">
        <w:rPr>
          <w:rFonts w:ascii="Times New Roman"/>
          <w:color w:val="000000"/>
          <w:lang w:val="de-DE"/>
        </w:rPr>
        <w:t>lanka nastala tu</w:t>
      </w:r>
      <w:r w:rsidRPr="00FF74AC">
        <w:rPr>
          <w:rFonts w:ascii="Times New Roman"/>
          <w:color w:val="000000"/>
          <w:lang w:val="de-DE"/>
        </w:rPr>
        <w:t>ž</w:t>
      </w:r>
      <w:r w:rsidRPr="00FF74AC">
        <w:rPr>
          <w:rFonts w:ascii="Times New Roman"/>
          <w:color w:val="000000"/>
          <w:lang w:val="de-DE"/>
        </w:rPr>
        <w:t xml:space="preserve">itelju. </w:t>
      </w:r>
    </w:p>
    <w:p w:rsidR="005E2AE7" w:rsidRPr="00FF74AC" w:rsidRDefault="005E2AE7">
      <w:pPr>
        <w:spacing w:after="0"/>
        <w:rPr>
          <w:lang w:val="de-DE"/>
        </w:rPr>
      </w:pPr>
    </w:p>
    <w:p w:rsidR="005E2AE7" w:rsidRDefault="00292A42">
      <w:pPr>
        <w:spacing w:after="0"/>
      </w:pPr>
      <w:r>
        <w:rPr>
          <w:rFonts w:ascii="Times New Roman"/>
          <w:color w:val="000000"/>
        </w:rPr>
        <w:t xml:space="preserve">Obzirom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sve navedeno odlu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eno je kao u izreci ove presude.</w:t>
      </w:r>
    </w:p>
    <w:p w:rsidR="005E2AE7" w:rsidRDefault="005E2AE7">
      <w:pPr>
        <w:spacing w:after="0"/>
      </w:pPr>
    </w:p>
    <w:p w:rsidR="005E2AE7" w:rsidRDefault="00292A42">
      <w:pPr>
        <w:spacing w:after="0"/>
      </w:pPr>
      <w:r>
        <w:rPr>
          <w:rFonts w:ascii="Times New Roman"/>
          <w:color w:val="000000"/>
        </w:rPr>
        <w:t>Odluka o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kovima temelji se </w:t>
      </w:r>
      <w:proofErr w:type="gramStart"/>
      <w:r>
        <w:rPr>
          <w:rFonts w:ascii="Times New Roman"/>
          <w:color w:val="000000"/>
        </w:rPr>
        <w:t>na</w:t>
      </w:r>
      <w:proofErr w:type="gramEnd"/>
      <w:r>
        <w:rPr>
          <w:rFonts w:ascii="Times New Roman"/>
          <w:color w:val="000000"/>
        </w:rPr>
        <w:t xml:space="preserve"> odredbi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154. st. 2 ZPP. Kao potreban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ak za vo</w:t>
      </w:r>
      <w:r>
        <w:rPr>
          <w:rFonts w:ascii="Times New Roman"/>
          <w:color w:val="000000"/>
        </w:rPr>
        <w:t>đ</w:t>
      </w:r>
      <w:r>
        <w:rPr>
          <w:rFonts w:ascii="Times New Roman"/>
          <w:color w:val="000000"/>
        </w:rPr>
        <w:t xml:space="preserve">enje parnice, sukladno 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l. 155 ZPP-a sud je utvrdio zahtijevani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ak nagrade za zastupanje po odvjetniku i to za sastav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be u iznosu od 1.000,00 kuna uve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ano za PDV 25 % u iznosu od 250</w:t>
      </w:r>
      <w:proofErr w:type="gramStart"/>
      <w:r>
        <w:rPr>
          <w:rFonts w:ascii="Times New Roman"/>
          <w:color w:val="000000"/>
        </w:rPr>
        <w:t>,00</w:t>
      </w:r>
      <w:proofErr w:type="gramEnd"/>
      <w:r>
        <w:rPr>
          <w:rFonts w:ascii="Times New Roman"/>
          <w:color w:val="000000"/>
        </w:rPr>
        <w:t xml:space="preserve"> kuna, za zastupanje na 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tu od 30. </w:t>
      </w:r>
      <w:proofErr w:type="gramStart"/>
      <w:r>
        <w:rPr>
          <w:rFonts w:ascii="Times New Roman"/>
          <w:color w:val="000000"/>
        </w:rPr>
        <w:t>rujna</w:t>
      </w:r>
      <w:proofErr w:type="gramEnd"/>
      <w:r>
        <w:rPr>
          <w:rFonts w:ascii="Times New Roman"/>
          <w:color w:val="000000"/>
        </w:rPr>
        <w:t xml:space="preserve"> 2014.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u iznosu od 1.000,00 kuna uve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ano za PDV 25 % u iznosu od 250,00 kuna, za zastupanje na 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tu od 7. </w:t>
      </w:r>
      <w:proofErr w:type="gramStart"/>
      <w:r>
        <w:rPr>
          <w:rFonts w:ascii="Times New Roman"/>
          <w:color w:val="000000"/>
        </w:rPr>
        <w:t>studenog</w:t>
      </w:r>
      <w:proofErr w:type="gramEnd"/>
      <w:r>
        <w:rPr>
          <w:rFonts w:ascii="Times New Roman"/>
          <w:color w:val="000000"/>
        </w:rPr>
        <w:t xml:space="preserve"> 2014. </w:t>
      </w:r>
      <w:proofErr w:type="gramStart"/>
      <w:r>
        <w:rPr>
          <w:rFonts w:ascii="Times New Roman"/>
          <w:color w:val="000000"/>
        </w:rPr>
        <w:t>godine</w:t>
      </w:r>
      <w:proofErr w:type="gramEnd"/>
      <w:r>
        <w:rPr>
          <w:rFonts w:ascii="Times New Roman"/>
          <w:color w:val="000000"/>
        </w:rPr>
        <w:t xml:space="preserve"> u iznosu od 1.000,00 kuna uve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 xml:space="preserve">ano </w:t>
      </w:r>
      <w:r>
        <w:rPr>
          <w:rFonts w:ascii="Times New Roman"/>
          <w:color w:val="000000"/>
        </w:rPr>
        <w:lastRenderedPageBreak/>
        <w:t>za PDV 25 % u iznosu od 250,00 kuna, za zastupanje na 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tu od 3. </w:t>
      </w:r>
      <w:proofErr w:type="gramStart"/>
      <w:r>
        <w:rPr>
          <w:rFonts w:ascii="Times New Roman"/>
          <w:color w:val="000000"/>
        </w:rPr>
        <w:t>prosinca</w:t>
      </w:r>
      <w:proofErr w:type="gramEnd"/>
      <w:r>
        <w:rPr>
          <w:rFonts w:ascii="Times New Roman"/>
          <w:color w:val="000000"/>
        </w:rPr>
        <w:t xml:space="preserve"> 2014. godine u iznosu od 1.000,00 kuna uve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ano za PDV 25 % u iznosu od 250,00 kuna, za pristup ro</w:t>
      </w:r>
      <w:r>
        <w:rPr>
          <w:rFonts w:ascii="Times New Roman"/>
          <w:color w:val="000000"/>
        </w:rPr>
        <w:t>č</w:t>
      </w:r>
      <w:r>
        <w:rPr>
          <w:rFonts w:ascii="Times New Roman"/>
          <w:color w:val="000000"/>
        </w:rPr>
        <w:t>i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tu za objavu presude u iznosu od 500,00 kuna uve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ano za PDV 25 % u iznosu od 125,00 kuna, dakle ukupno 5.625,00 kuna, sve sukladno Tarifi o nagradama i naknadi tro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kova za rad odvjetnika.</w:t>
      </w:r>
    </w:p>
    <w:p w:rsidR="005E2AE7" w:rsidRDefault="005E2AE7">
      <w:pPr>
        <w:spacing w:after="0"/>
      </w:pPr>
    </w:p>
    <w:p w:rsidR="005E2AE7" w:rsidRDefault="00292A42">
      <w:pPr>
        <w:spacing w:after="0"/>
      </w:pPr>
      <w:r>
        <w:rPr>
          <w:rFonts w:ascii="Times New Roman"/>
          <w:color w:val="000000"/>
        </w:rPr>
        <w:t xml:space="preserve">U Dubrovniku 10. </w:t>
      </w:r>
      <w:proofErr w:type="gramStart"/>
      <w:r>
        <w:rPr>
          <w:rFonts w:ascii="Times New Roman"/>
          <w:color w:val="000000"/>
        </w:rPr>
        <w:t>prosinca</w:t>
      </w:r>
      <w:proofErr w:type="gramEnd"/>
      <w:r>
        <w:rPr>
          <w:rFonts w:ascii="Times New Roman"/>
          <w:color w:val="000000"/>
        </w:rPr>
        <w:t xml:space="preserve"> 2014.</w:t>
      </w:r>
    </w:p>
    <w:p w:rsidR="005E2AE7" w:rsidRDefault="005E2AE7">
      <w:pPr>
        <w:spacing w:after="0"/>
      </w:pPr>
    </w:p>
    <w:p w:rsidR="005E2AE7" w:rsidRDefault="005E2AE7">
      <w:pPr>
        <w:spacing w:after="0"/>
      </w:pPr>
    </w:p>
    <w:p w:rsidR="005E2AE7" w:rsidRDefault="00292A42">
      <w:pPr>
        <w:spacing w:after="0"/>
      </w:pPr>
      <w:r>
        <w:rPr>
          <w:rFonts w:ascii="Times New Roman"/>
          <w:color w:val="000000"/>
        </w:rPr>
        <w:t>Sudac:</w:t>
      </w:r>
    </w:p>
    <w:p w:rsidR="005E2AE7" w:rsidRDefault="005E2AE7">
      <w:pPr>
        <w:spacing w:after="0"/>
      </w:pPr>
    </w:p>
    <w:p w:rsidR="005E2AE7" w:rsidRDefault="00FF74AC">
      <w:pPr>
        <w:spacing w:after="0"/>
      </w:pPr>
      <w:r>
        <w:rPr>
          <w:rFonts w:ascii="Times New Roman"/>
          <w:color w:val="000000"/>
        </w:rPr>
        <w:t>Vlaho Bo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>kovi</w:t>
      </w:r>
      <w:r>
        <w:rPr>
          <w:rFonts w:ascii="Times New Roman"/>
          <w:color w:val="000000"/>
        </w:rPr>
        <w:t>ć</w:t>
      </w:r>
      <w:bookmarkStart w:id="0" w:name="_GoBack"/>
      <w:bookmarkEnd w:id="0"/>
    </w:p>
    <w:p w:rsidR="005E2AE7" w:rsidRDefault="005E2AE7">
      <w:pPr>
        <w:spacing w:after="0"/>
      </w:pPr>
    </w:p>
    <w:p w:rsidR="005E2AE7" w:rsidRDefault="005E2AE7">
      <w:pPr>
        <w:spacing w:after="0"/>
      </w:pPr>
    </w:p>
    <w:p w:rsidR="005E2AE7" w:rsidRDefault="005E2AE7">
      <w:pPr>
        <w:spacing w:after="0"/>
      </w:pPr>
    </w:p>
    <w:p w:rsidR="005E2AE7" w:rsidRDefault="00292A42">
      <w:pPr>
        <w:spacing w:after="0"/>
      </w:pPr>
      <w:r>
        <w:rPr>
          <w:rFonts w:ascii="Times New Roman"/>
          <w:color w:val="000000"/>
        </w:rPr>
        <w:t>UPUTA O PRAVNOM LIJEKU:</w:t>
      </w:r>
    </w:p>
    <w:p w:rsidR="005E2AE7" w:rsidRDefault="00292A42">
      <w:pPr>
        <w:spacing w:after="0"/>
      </w:pPr>
      <w:r>
        <w:rPr>
          <w:rFonts w:ascii="Times New Roman"/>
          <w:color w:val="000000"/>
        </w:rPr>
        <w:t>Protiv ove presude dopu</w:t>
      </w:r>
      <w:r>
        <w:rPr>
          <w:rFonts w:ascii="Times New Roman"/>
          <w:color w:val="000000"/>
        </w:rPr>
        <w:t>š</w:t>
      </w:r>
      <w:r>
        <w:rPr>
          <w:rFonts w:ascii="Times New Roman"/>
          <w:color w:val="000000"/>
        </w:rPr>
        <w:t xml:space="preserve">tena je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alba u roku </w:t>
      </w:r>
      <w:proofErr w:type="gramStart"/>
      <w:r>
        <w:rPr>
          <w:rFonts w:ascii="Times New Roman"/>
          <w:color w:val="000000"/>
        </w:rPr>
        <w:t>od</w:t>
      </w:r>
      <w:proofErr w:type="gramEnd"/>
      <w:r>
        <w:rPr>
          <w:rFonts w:ascii="Times New Roman"/>
          <w:color w:val="000000"/>
        </w:rPr>
        <w:t xml:space="preserve"> petnaest dana od dana dostave ove presude.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 xml:space="preserve">alba se podnosi u tri istovjetna primjerka putem ovog suda 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upanijskom sudu u Dubrovniku.</w:t>
      </w:r>
    </w:p>
    <w:p w:rsidR="005E2AE7" w:rsidRDefault="005E2AE7">
      <w:pPr>
        <w:spacing w:after="0"/>
      </w:pPr>
    </w:p>
    <w:p w:rsidR="005E2AE7" w:rsidRDefault="00292A42">
      <w:pPr>
        <w:spacing w:after="0"/>
      </w:pPr>
      <w:r>
        <w:rPr>
          <w:rFonts w:ascii="Times New Roman"/>
          <w:color w:val="000000"/>
        </w:rPr>
        <w:t>DN:</w:t>
      </w:r>
    </w:p>
    <w:p w:rsidR="005E2AE7" w:rsidRDefault="00292A42">
      <w:pPr>
        <w:spacing w:after="0"/>
      </w:pPr>
      <w:r>
        <w:rPr>
          <w:rFonts w:ascii="Times New Roman"/>
          <w:color w:val="000000"/>
        </w:rPr>
        <w:t xml:space="preserve">- </w:t>
      </w:r>
      <w:proofErr w:type="gramStart"/>
      <w:r>
        <w:rPr>
          <w:rFonts w:ascii="Times New Roman"/>
          <w:color w:val="000000"/>
        </w:rPr>
        <w:t>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niku</w:t>
      </w:r>
      <w:proofErr w:type="gramEnd"/>
      <w:r>
        <w:rPr>
          <w:rFonts w:ascii="Times New Roman"/>
          <w:color w:val="000000"/>
        </w:rPr>
        <w:t xml:space="preserve">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itelja</w:t>
      </w:r>
    </w:p>
    <w:p w:rsidR="005E2AE7" w:rsidRDefault="00292A42">
      <w:pPr>
        <w:spacing w:after="0"/>
      </w:pPr>
      <w:r>
        <w:rPr>
          <w:rFonts w:ascii="Times New Roman"/>
          <w:color w:val="000000"/>
        </w:rPr>
        <w:t xml:space="preserve">-           </w:t>
      </w:r>
      <w:proofErr w:type="gramStart"/>
      <w:r>
        <w:rPr>
          <w:rFonts w:ascii="Times New Roman"/>
          <w:color w:val="000000"/>
        </w:rPr>
        <w:t>punomo</w:t>
      </w:r>
      <w:r>
        <w:rPr>
          <w:rFonts w:ascii="Times New Roman"/>
          <w:color w:val="000000"/>
        </w:rPr>
        <w:t>ć</w:t>
      </w:r>
      <w:r>
        <w:rPr>
          <w:rFonts w:ascii="Times New Roman"/>
          <w:color w:val="000000"/>
        </w:rPr>
        <w:t>niku</w:t>
      </w:r>
      <w:proofErr w:type="gramEnd"/>
      <w:r>
        <w:rPr>
          <w:rFonts w:ascii="Times New Roman"/>
          <w:color w:val="000000"/>
        </w:rPr>
        <w:t xml:space="preserve"> tu</w:t>
      </w:r>
      <w:r>
        <w:rPr>
          <w:rFonts w:ascii="Times New Roman"/>
          <w:color w:val="000000"/>
        </w:rPr>
        <w:t>ž</w:t>
      </w:r>
      <w:r>
        <w:rPr>
          <w:rFonts w:ascii="Times New Roman"/>
          <w:color w:val="000000"/>
        </w:rPr>
        <w:t>enika</w:t>
      </w:r>
    </w:p>
    <w:p w:rsidR="005E2AE7" w:rsidRDefault="005E2AE7">
      <w:pPr>
        <w:spacing w:after="0"/>
      </w:pPr>
    </w:p>
    <w:p w:rsidR="005E2AE7" w:rsidRDefault="005E2AE7">
      <w:pPr>
        <w:spacing w:after="0"/>
      </w:pPr>
    </w:p>
    <w:sectPr w:rsidR="005E2AE7">
      <w:pgSz w:w="11907" w:h="16840" w:code="9"/>
      <w:pgMar w:top="1418" w:right="1134" w:bottom="1418" w:left="1701" w:header="1021" w:footer="102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5E2AE7"/>
    <w:rsid w:val="00292A42"/>
    <w:rsid w:val="005E2AE7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4A3277"/>
  </w:style>
  <w:style w:type="paragraph" w:styleId="Naslov1">
    <w:name w:val="heading 1"/>
    <w:basedOn w:val="Normal"/>
    <w:next w:val="Normal"/>
    <w:link w:val="Naslov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1CD9"/>
  </w:style>
  <w:style w:type="character" w:customStyle="1" w:styleId="Naslov1Char">
    <w:name w:val="Naslov 1 Char"/>
    <w:basedOn w:val="Zadanifontodlomka"/>
    <w:link w:val="Naslov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Obinouvueno">
    <w:name w:val="Normal Indent"/>
    <w:basedOn w:val="Normal"/>
    <w:uiPriority w:val="99"/>
    <w:unhideWhenUsed/>
    <w:rsid w:val="00841CD9"/>
    <w:pPr>
      <w:ind w:left="720"/>
    </w:pPr>
  </w:style>
  <w:style w:type="paragraph" w:styleId="Podnaslov">
    <w:name w:val="Subtitle"/>
    <w:basedOn w:val="Normal"/>
    <w:next w:val="Normal"/>
    <w:link w:val="Podnaslov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Istaknuto">
    <w:name w:val="Emphasis"/>
    <w:basedOn w:val="Zadanifontodlomka"/>
    <w:uiPriority w:val="20"/>
    <w:qFormat/>
    <w:rsid w:val="00D1197D"/>
    <w:rPr>
      <w:i/>
      <w:iCs/>
    </w:r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pisslike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4A3277"/>
  </w:style>
  <w:style w:type="paragraph" w:styleId="Naslov1">
    <w:name w:val="heading 1"/>
    <w:basedOn w:val="Normal"/>
    <w:next w:val="Normal"/>
    <w:link w:val="Naslov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41CD9"/>
  </w:style>
  <w:style w:type="character" w:customStyle="1" w:styleId="Naslov1Char">
    <w:name w:val="Naslov 1 Char"/>
    <w:basedOn w:val="Zadanifontodlomka"/>
    <w:link w:val="Naslov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slov4Char">
    <w:name w:val="Naslov 4 Char"/>
    <w:basedOn w:val="Zadanifontodlomka"/>
    <w:link w:val="Naslov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Obinouvueno">
    <w:name w:val="Normal Indent"/>
    <w:basedOn w:val="Normal"/>
    <w:uiPriority w:val="99"/>
    <w:unhideWhenUsed/>
    <w:rsid w:val="00841CD9"/>
    <w:pPr>
      <w:ind w:left="720"/>
    </w:pPr>
  </w:style>
  <w:style w:type="paragraph" w:styleId="Podnaslov">
    <w:name w:val="Subtitle"/>
    <w:basedOn w:val="Normal"/>
    <w:next w:val="Normal"/>
    <w:link w:val="Podnaslov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Istaknuto">
    <w:name w:val="Emphasis"/>
    <w:basedOn w:val="Zadanifontodlomka"/>
    <w:uiPriority w:val="20"/>
    <w:qFormat/>
    <w:rsid w:val="00D1197D"/>
    <w:rPr>
      <w:i/>
      <w:iCs/>
    </w:rPr>
  </w:style>
  <w:style w:type="character" w:styleId="Hiperveza">
    <w:name w:val="Hyperlink"/>
    <w:basedOn w:val="Zadanifontodlomka"/>
    <w:uiPriority w:val="99"/>
    <w:unhideWhenUsed/>
    <w:rPr>
      <w:color w:val="0563C1" w:themeColor="hyperlink"/>
      <w:u w:val="single"/>
    </w:rPr>
  </w:style>
  <w:style w:type="table" w:styleId="Reetkatablice">
    <w:name w:val="Table Grid"/>
    <w:basedOn w:val="Obinatablica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pisslike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icms>
  <DomainObject.DatumDonosenjaOdluke>
    <izvorni_sadrzaj/>
    <derivirana_varijabla naziv="DomainObject.DatumDonosenjaOdluke_1"/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/>
    <derivirana_varijabla naziv="DomainObject.DonositeljOdluke.Ime_1"/>
  </DomainObject.DonositeljOdluke.Ime>
  <DomainObject.DonositeljOdluke.Prezime>
    <izvorni_sadrzaj/>
    <derivirana_varijabla naziv="DomainObject.DonositeljOdluke.Prezime_1"/>
  </DomainObject.DonositeljOdluke.Prezime>
  <DomainObject.DonositeljOdluke.Oib>
    <izvorni_sadrzaj/>
    <derivirana_varijabla naziv="DomainObject.DonositeljOdluke.Oib_1"/>
  </DomainObject.DonositeljOdluke.Oib>
  <DomainObject.BrojStranica>
    <izvorni_sadrzaj/>
    <derivirana_varijabla naziv="DomainObject.BrojStranica_1"/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/>
    <derivirana_varijabla naziv="DomainObject.Predmet.Broj_1"/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/>
    <derivirana_varijabla naziv="DomainObject.Predmet.DatumOsnivanja_1"/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/>
    <derivirana_varijabla naziv="DomainObject.Predmet.Opis_1"/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/>
    <derivirana_varijabla naziv="DomainObject.Predmet.OznakaBroj_1"/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imjedbaUpisnicara>
    <izvorni_sadrzaj/>
    <derivirana_varijabla naziv="DomainObject.Predmet.PrimjedbaUpisnicara_1"/>
  </DomainObject.Predmet.PrimjedbaUpisnicara>
  <DomainObject.Predmet.ProtustrankaFormated>
    <izvorni_sadrzaj/>
    <derivirana_varijabla naziv="DomainObject.Predmet.ProtustrankaFormated_1"/>
  </DomainObject.Predmet.ProtustrankaFormated>
  <DomainObject.Predmet.ProtustrankaFormatedOIB>
    <izvorni_sadrzaj/>
    <derivirana_varijabla naziv="DomainObject.Predmet.ProtustrankaFormatedOIB_1"/>
  </DomainObject.Predmet.ProtustrankaFormatedOIB>
  <DomainObject.Predmet.ProtustrankaFormatedWithAdress>
    <izvorni_sadrzaj/>
    <derivirana_varijabla naziv="DomainObject.Predmet.ProtustrankaFormatedWithAdress_1"/>
  </DomainObject.Predmet.ProtustrankaFormatedWithAdress>
  <DomainObject.Predmet.ProtustrankaFormatedWithAdressOIB>
    <izvorni_sadrzaj/>
    <derivirana_varijabla naziv="DomainObject.Predmet.ProtustrankaFormatedWithAdressOIB_1"/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/>
    <derivirana_varijabla naziv="DomainObject.Predmet.Referada.Naziv_1"/>
  </DomainObject.Predmet.Referada.Naziv>
  <DomainObject.Predmet.Referada.Oznaka>
    <izvorni_sadrzaj/>
    <derivirana_varijabla naziv="DomainObject.Predmet.Referada.Oznaka_1"/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/>
    <derivirana_varijabla naziv="DomainObject.Predmet.Referada.Sud.Naziv_1"/>
  </DomainObject.Predmet.Referada.Sud.Naziv>
  <DomainObject.Predmet.Referada.Sudac>
    <izvorni_sadrzaj/>
    <derivirana_varijabla naziv="DomainObject.Predmet.Referada.Sudac_1"/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/>
    <derivirana_varijabla naziv="DomainObject.Predmet.StrankaFormated_1"/>
  </DomainObject.Predmet.StrankaFormated>
  <DomainObject.Predmet.StrankaFormatedOIB>
    <izvorni_sadrzaj/>
    <derivirana_varijabla naziv="DomainObject.Predmet.StrankaFormatedOIB_1"/>
  </DomainObject.Predmet.StrankaFormatedOIB>
  <DomainObject.Predmet.StrankaFormatedWithAdress>
    <izvorni_sadrzaj/>
    <derivirana_varijabla naziv="DomainObject.Predmet.StrankaFormatedWithAdress_1"/>
  </DomainObject.Predmet.StrankaFormatedWithAdress>
  <DomainObject.Predmet.StrankaFormatedWithAdressOIB>
    <izvorni_sadrzaj/>
    <derivirana_varijabla naziv="DomainObject.Predmet.StrankaFormatedWithAdressOIB_1"/>
  </DomainObject.Predmet.StrankaFormatedWithAdressOIB>
  <DomainObject.Predmet.StrankaWithAdress>
    <izvorni_sadrzaj/>
    <derivirana_varijabla naziv="DomainObject.Predmet.StrankaWithAdress_1"/>
  </DomainObject.Predmet.StrankaWithAdress>
  <DomainObject.Predmet.StrankaWithAdressOIB>
    <izvorni_sadrzaj/>
    <derivirana_varijabla naziv="DomainObject.Predmet.StrankaWithAdressOIB_1"/>
  </DomainObject.Predmet.StrankaWithAdressOIB>
  <DomainObject.Predmet.StrankaNazivFormated>
    <izvorni_sadrzaj/>
    <derivirana_varijabla naziv="DomainObject.Predmet.StrankaNazivFormated_1"/>
  </DomainObject.Predmet.StrankaNazivFormated>
  <DomainObject.Predmet.StrankaNazivFormatedOIB>
    <izvorni_sadrzaj/>
    <derivirana_varijabla naziv="DomainObject.Predmet.StrankaNazivFormatedOIB_1"/>
  </DomainObject.Predmet.StrankaNazivFormatedOIB>
  <DomainObject.Predmet.Sud.Adresa.Naselje>
    <izvorni_sadrzaj/>
    <derivirana_varijabla naziv="DomainObject.Predmet.Sud.Adresa.Naselje_1"/>
  </DomainObject.Predmet.Sud.Adresa.Naselje>
  <DomainObject.Predmet.Sud.Adresa.NaseljeLokativ>
    <izvorni_sadrzaj/>
    <derivirana_varijabla naziv="DomainObject.Predmet.Sud.Adresa.NaseljeLokativ_1"/>
  </DomainObject.Predmet.Sud.Adresa.NaseljeLokativ>
  <DomainObject.Predmet.Sud.Adresa.PostBroj>
    <izvorni_sadrzaj/>
    <derivirana_varijabla naziv="DomainObject.Predmet.Sud.Adresa.PostBroj_1"/>
  </DomainObject.Predmet.Sud.Adresa.PostBroj>
  <DomainObject.Predmet.Sud.Adresa.UlicaIKBR>
    <izvorni_sadrzaj/>
    <derivirana_varijabla naziv="DomainObject.Predmet.Sud.Adresa.UlicaIKBR_1"/>
  </DomainObject.Predmet.Sud.Adresa.UlicaIKBR>
  <DomainObject.Predmet.Sud.Naziv>
    <izvorni_sadrzaj/>
    <derivirana_varijabla naziv="DomainObject.Predmet.Sud.Naziv_1"/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/>
    <derivirana_varijabla naziv="DomainObject.Predmet.TrenutnaLokacijaSpisa.Naziv_1"/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/>
    <derivirana_varijabla naziv="DomainObject.Predmet.TrenutnaLokacijaSpisa.Sud.Naziv_1"/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/>
    <derivirana_varijabla naziv="DomainObject.Predmet.UstrojstvenaJedinicaVodi.Naziv_1"/>
  </DomainObject.Predmet.UstrojstvenaJedinicaVodi.Naziv>
  <DomainObject.Predmet.UstrojstvenaJedinicaVodi.Oznaka>
    <izvorni_sadrzaj/>
    <derivirana_varijabla naziv="DomainObject.Predmet.UstrojstvenaJedinicaVodi.Oznaka_1"/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/>
    <derivirana_varijabla naziv="DomainObject.Predmet.UstrojstvenaJedinicaVodi.Sud.Naziv_1"/>
  </DomainObject.Predmet.UstrojstvenaJedinicaVodi.Sud.Naziv>
  <DomainObject.Predmet.VrstaSpora.Naziv>
    <izvorni_sadrzaj/>
    <derivirana_varijabla naziv="DomainObject.Predmet.VrstaSpora.Naziv_1"/>
  </DomainObject.Predmet.VrstaSpora.Naziv>
  <DomainObject.Predmet.Zapisnicar>
    <izvorni_sadrzaj/>
    <derivirana_varijabla naziv="DomainObject.Predmet.Zapisnicar_1"/>
  </DomainObject.Predmet.Zapisnicar>
  <DomainObject.Predmet.StrankaListFormated>
    <izvorni_sadrzaj/>
    <derivirana_varijabla naziv="DomainObject.Predmet.StrankaListFormated_1">
      <item/>
    </derivirana_varijabla>
  </DomainObject.Predmet.StrankaListFormated>
  <DomainObject.Predmet.StrankaListFormatedOIB>
    <izvorni_sadrzaj/>
    <derivirana_varijabla naziv="DomainObject.Predmet.StrankaListFormatedOIB_1">
      <item/>
    </derivirana_varijabla>
  </DomainObject.Predmet.StrankaListFormatedOIB>
  <DomainObject.Predmet.StrankaListFormatedWithAdress>
    <izvorni_sadrzaj/>
    <derivirana_varijabla naziv="DomainObject.Predmet.StrankaListFormatedWithAdress_1">
      <item/>
    </derivirana_varijabla>
  </DomainObject.Predmet.StrankaListFormatedWithAdress>
  <DomainObject.Predmet.StrankaListFormatedWithAdressOIB>
    <izvorni_sadrzaj/>
    <derivirana_varijabla naziv="DomainObject.Predmet.StrankaListFormatedWithAdressOIB_1">
      <item/>
    </derivirana_varijabla>
  </DomainObject.Predmet.StrankaListFormatedWithAdressOIB>
  <DomainObject.Predmet.StrankaListNazivFormated>
    <izvorni_sadrzaj/>
    <derivirana_varijabla naziv="DomainObject.Predmet.StrankaListNazivFormated_1">
      <item/>
    </derivirana_varijabla>
  </DomainObject.Predmet.StrankaListNazivFormated>
  <DomainObject.Predmet.StrankaListNazivFormatedOIB>
    <izvorni_sadrzaj/>
    <derivirana_varijabla naziv="DomainObject.Predmet.StrankaListNazivFormatedOIB_1">
      <item/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/>
    <derivirana_varijabla naziv="DomainObject.Predmet.Sud.Parent.Naziv_1"/>
  </DomainObject.Predmet.Sud.Parent.Naziv>
  <DomainObject.Datum>
    <izvorni_sadrzaj/>
    <derivirana_varijabla naziv="DomainObject.Datum_1"/>
  </DomainObject.Datum>
  <DomainObject.PoslovniBrojDokumenta>
    <izvorni_sadrzaj/>
    <derivirana_varijabla naziv="DomainObject.PoslovniBrojDokumenta_1"/>
  </DomainObject.PoslovniBrojDokumenta>
  <DomainObject.Predmet.StrankaIDrugi>
    <izvorni_sadrzaj/>
    <derivirana_varijabla naziv="DomainObject.Predmet.StrankaIDrugi_1"/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/>
    <derivirana_varijabla naziv="DomainObject.Predmet.StrankaIDrugiAdressOIB_1"/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/>
    <derivirana_varijabla naziv="DomainObject.Predmet.SudioniciListNaziv_1">
      <item/>
    </derivirana_varijabla>
  </DomainObject.Predmet.SudioniciListNaziv>
  <DomainObject.Predmet.SudioniciListAdressOIB>
    <izvorni_sadrzaj/>
    <derivirana_varijabla naziv="DomainObject.Predmet.SudioniciListAdressOIB_1">
      <item/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/>
    <derivirana_varijabla naziv="DomainObject.Predmet.SudioniciListNazivOIB_1">
      <item/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</icms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1472</Words>
  <Characters>8393</Characters>
  <Application>Microsoft Office Word</Application>
  <DocSecurity>0</DocSecurity>
  <Lines>69</Lines>
  <Paragraphs>19</Paragraphs>
  <ScaleCrop>false</ScaleCrop>
  <Company>Ministarstvo Pravosuđa Republike Hrvatske</Company>
  <LinksUpToDate>false</LinksUpToDate>
  <CharactersWithSpaces>9846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eSpis</dc:creator>
  <cp:lastModifiedBy>Ivona Maleš</cp:lastModifiedBy>
  <cp:revision>2</cp:revision>
  <dcterms:created xsi:type="dcterms:W3CDTF">2019-03-19T13:15:00Z</dcterms:created>
  <dcterms:modified xsi:type="dcterms:W3CDTF">2019-03-19T13:15:00Z</dcterms:modified>
</cp:coreProperties>
</file>