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4A0" w:firstRow="1" w:lastRow="0" w:firstColumn="1" w:lastColumn="0" w:noHBand="0" w:noVBand="1"/>
      </w:tblPr>
      <w:tblGrid>
        <w:gridCol w:w="2829"/>
      </w:tblGrid>
      <w:tr w:rsidR="006A1BF5" w:rsidRPr="006A1BF5" w:rsidTr="008D61D7">
        <w:tc>
          <w:tcPr>
            <w:tcW w:w="2829" w:type="dxa"/>
            <w:shd w:val="clear" w:color="auto" w:fill="auto"/>
          </w:tcPr>
          <w:p w:rsidR="006A1BF5" w:rsidRPr="006A1BF5" w:rsidRDefault="009E00DA" w:rsidP="006E21E5">
            <w:pPr>
              <w:jc w:val="center"/>
              <w:rPr>
                <w:szCs w:val="24"/>
              </w:rPr>
            </w:pPr>
            <w:r>
              <w:rPr>
                <w:noProof/>
                <w:szCs w:val="24"/>
                <w:lang w:eastAsia="hr-HR"/>
              </w:rPr>
              <w:drawing>
                <wp:inline distT="0" distB="0" distL="0" distR="0">
                  <wp:extent cx="476250" cy="609600"/>
                  <wp:effectExtent l="0" t="0" r="0" b="0"/>
                  <wp:docPr id="1" name="Slika 1" descr="GRB-R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RH-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609600"/>
                          </a:xfrm>
                          <a:prstGeom prst="rect">
                            <a:avLst/>
                          </a:prstGeom>
                          <a:noFill/>
                          <a:ln>
                            <a:noFill/>
                          </a:ln>
                        </pic:spPr>
                      </pic:pic>
                    </a:graphicData>
                  </a:graphic>
                </wp:inline>
              </w:drawing>
            </w:r>
          </w:p>
          <w:p w:rsidR="006A1BF5" w:rsidRPr="006A1BF5" w:rsidRDefault="006A1BF5" w:rsidP="00B27134">
            <w:pPr>
              <w:spacing w:before="120"/>
              <w:jc w:val="center"/>
              <w:rPr>
                <w:szCs w:val="24"/>
              </w:rPr>
            </w:pPr>
            <w:r w:rsidRPr="006A1BF5">
              <w:rPr>
                <w:szCs w:val="24"/>
              </w:rPr>
              <w:t>Republika Hrvatska</w:t>
            </w:r>
          </w:p>
          <w:p w:rsidR="006A1BF5" w:rsidRPr="006A1BF5" w:rsidRDefault="008D61D7" w:rsidP="006E21E5">
            <w:pPr>
              <w:jc w:val="center"/>
              <w:rPr>
                <w:szCs w:val="24"/>
              </w:rPr>
            </w:pPr>
            <w:r>
              <w:rPr>
                <w:szCs w:val="24"/>
              </w:rPr>
              <w:t>Županijski sud u Varaždinu</w:t>
            </w:r>
          </w:p>
          <w:p w:rsidR="006A1BF5" w:rsidRPr="006A1BF5" w:rsidRDefault="00B27134" w:rsidP="006E21E5">
            <w:pPr>
              <w:jc w:val="center"/>
              <w:rPr>
                <w:szCs w:val="24"/>
              </w:rPr>
            </w:pPr>
            <w:r>
              <w:rPr>
                <w:szCs w:val="24"/>
              </w:rPr>
              <w:t>Varaždin, Braće Radić 2</w:t>
            </w:r>
          </w:p>
        </w:tc>
      </w:tr>
    </w:tbl>
    <w:p w:rsidR="002D5394" w:rsidRDefault="002D5394" w:rsidP="0054239C"/>
    <w:p w:rsidR="002D5D30" w:rsidRDefault="002D5D30" w:rsidP="00EE0D49">
      <w:pPr>
        <w:jc w:val="right"/>
      </w:pPr>
    </w:p>
    <w:p w:rsidR="00EE0D49" w:rsidRDefault="00EE0D49" w:rsidP="00EE0D49">
      <w:pPr>
        <w:jc w:val="right"/>
      </w:pPr>
      <w:r>
        <w:t>Poslovni broj: 27 Gž-1729/17-2</w:t>
      </w:r>
    </w:p>
    <w:p w:rsidR="00EE0D49" w:rsidRDefault="00EE0D49" w:rsidP="00EE0D49">
      <w:pPr>
        <w:jc w:val="center"/>
      </w:pPr>
    </w:p>
    <w:p w:rsidR="00EE0D49" w:rsidRDefault="00EE0D49" w:rsidP="00EE0D49">
      <w:pPr>
        <w:jc w:val="center"/>
      </w:pPr>
    </w:p>
    <w:p w:rsidR="002D5D30" w:rsidRDefault="002D5D30" w:rsidP="00EE0D49">
      <w:pPr>
        <w:jc w:val="center"/>
      </w:pPr>
    </w:p>
    <w:p w:rsidR="00EE0D49" w:rsidRDefault="00EE0D49" w:rsidP="00EE0D49">
      <w:pPr>
        <w:jc w:val="center"/>
      </w:pPr>
      <w:r>
        <w:t>U   I M E   R E P U B L I K E   H R V A T S K E</w:t>
      </w:r>
    </w:p>
    <w:p w:rsidR="002D5394" w:rsidRDefault="002D5394" w:rsidP="000A05AD"/>
    <w:p w:rsidR="00EE0D49" w:rsidRDefault="00EE0D49" w:rsidP="00EE0D49">
      <w:pPr>
        <w:jc w:val="center"/>
      </w:pPr>
      <w:r>
        <w:t>P R E S U D A</w:t>
      </w:r>
    </w:p>
    <w:p w:rsidR="00EE0D49" w:rsidRDefault="00EE0D49" w:rsidP="00EE0D49">
      <w:pPr>
        <w:jc w:val="center"/>
      </w:pPr>
    </w:p>
    <w:p w:rsidR="007E396E" w:rsidRDefault="007E396E" w:rsidP="00EE0D49">
      <w:pPr>
        <w:jc w:val="center"/>
      </w:pPr>
      <w:r>
        <w:t xml:space="preserve">I </w:t>
      </w:r>
    </w:p>
    <w:p w:rsidR="007E396E" w:rsidRDefault="007E396E" w:rsidP="00EE0D49">
      <w:pPr>
        <w:jc w:val="center"/>
      </w:pPr>
    </w:p>
    <w:p w:rsidR="007E396E" w:rsidRDefault="007E396E" w:rsidP="00EE0D49">
      <w:pPr>
        <w:jc w:val="center"/>
      </w:pPr>
      <w:r>
        <w:t xml:space="preserve">R J E Š E N J E </w:t>
      </w:r>
    </w:p>
    <w:p w:rsidR="002D5394" w:rsidRDefault="002D5394" w:rsidP="000A05AD"/>
    <w:p w:rsidR="002D5D30" w:rsidRDefault="002D5D30" w:rsidP="000A05AD"/>
    <w:p w:rsidR="00EE0D49" w:rsidRDefault="00EE0D49" w:rsidP="00C630AC">
      <w:r>
        <w:tab/>
        <w:t xml:space="preserve">Županijski sud u Varaždinu po sutkinji Amaliji Švegović kao sucu pojedincu u pravnoj stvari tužitelja </w:t>
      </w:r>
      <w:r w:rsidR="0083785A">
        <w:t>M. B.</w:t>
      </w:r>
      <w:r>
        <w:t xml:space="preserve">, OIB: </w:t>
      </w:r>
      <w:r w:rsidR="0083785A">
        <w:t>...</w:t>
      </w:r>
      <w:r>
        <w:t xml:space="preserve"> iz </w:t>
      </w:r>
      <w:r w:rsidR="0083785A">
        <w:t>Z.</w:t>
      </w:r>
      <w:r>
        <w:t xml:space="preserve">, </w:t>
      </w:r>
      <w:r w:rsidR="0083785A">
        <w:t xml:space="preserve">P. </w:t>
      </w:r>
      <w:r>
        <w:t xml:space="preserve">put 5c zastupanog po punomoćniku Romanu Biharu, odvjetniku u Zagrebu protiv tuženika </w:t>
      </w:r>
      <w:r w:rsidR="0083785A">
        <w:t xml:space="preserve">V. </w:t>
      </w:r>
      <w:r w:rsidR="00A0656D">
        <w:t>l.</w:t>
      </w:r>
      <w:r>
        <w:t xml:space="preserve"> d.o.o., OIB: </w:t>
      </w:r>
      <w:r w:rsidR="0083785A">
        <w:t>..</w:t>
      </w:r>
      <w:r>
        <w:t xml:space="preserve"> iz </w:t>
      </w:r>
      <w:r w:rsidR="0083785A">
        <w:t>Z.</w:t>
      </w:r>
      <w:r>
        <w:t xml:space="preserve">, </w:t>
      </w:r>
      <w:r w:rsidR="0083785A">
        <w:t xml:space="preserve">O. </w:t>
      </w:r>
      <w:r>
        <w:t>6h/I zastupanog po punomoćniku Hrvoju Ladanu, odvjetniku u Zagrebu, radi naknade štete, povodom žalbe tuženika izjavljene protiv presude Općinskog građanskog suda u Zagrebu od 22. prosinca 2016. poslovni broj Pn-1933/15-18</w:t>
      </w:r>
      <w:r w:rsidR="00C630AC">
        <w:t xml:space="preserve">, 15. lipnja 2018. </w:t>
      </w:r>
    </w:p>
    <w:p w:rsidR="00EE0D49" w:rsidRDefault="00EE0D49" w:rsidP="00EE0D49"/>
    <w:p w:rsidR="00EE0D49" w:rsidRDefault="00EE0D49" w:rsidP="00EE0D49">
      <w:pPr>
        <w:jc w:val="center"/>
      </w:pPr>
      <w:r>
        <w:t xml:space="preserve">p r e s u d i o </w:t>
      </w:r>
      <w:r w:rsidR="000A05AD">
        <w:t xml:space="preserve">  i   r i j e š i o   </w:t>
      </w:r>
      <w:r>
        <w:t>j e</w:t>
      </w:r>
    </w:p>
    <w:p w:rsidR="00C630AC" w:rsidRDefault="00C630AC" w:rsidP="00EE0D49"/>
    <w:p w:rsidR="007E396E" w:rsidRDefault="00EE0D49" w:rsidP="00C630AC">
      <w:r>
        <w:tab/>
      </w:r>
      <w:r w:rsidR="00C630AC">
        <w:t xml:space="preserve">Žalba tuženika </w:t>
      </w:r>
      <w:r w:rsidR="007E396E">
        <w:t xml:space="preserve">djelomično se </w:t>
      </w:r>
      <w:r w:rsidR="00C630AC">
        <w:t xml:space="preserve">odbija kao </w:t>
      </w:r>
      <w:r>
        <w:t>neosnovana</w:t>
      </w:r>
      <w:r w:rsidR="007E396E">
        <w:t>, a djelomično s</w:t>
      </w:r>
      <w:r w:rsidR="00C80865">
        <w:t>e</w:t>
      </w:r>
      <w:r w:rsidR="007E396E">
        <w:t xml:space="preserve"> prihvaća te se </w:t>
      </w:r>
      <w:r w:rsidR="00C630AC">
        <w:t>presud</w:t>
      </w:r>
      <w:r w:rsidR="007E396E">
        <w:t>a</w:t>
      </w:r>
      <w:r w:rsidR="00C630AC">
        <w:t xml:space="preserve"> Općinskog građanskog suda u Zagrebu poslovni broj Pn-1933/15-18 od 22. prosinca 2016.</w:t>
      </w:r>
      <w:r w:rsidR="007E396E">
        <w:t xml:space="preserve">: </w:t>
      </w:r>
    </w:p>
    <w:p w:rsidR="007E396E" w:rsidRDefault="007E396E" w:rsidP="00C630AC"/>
    <w:p w:rsidR="00EE0D49" w:rsidRDefault="007E396E" w:rsidP="00C630AC">
      <w:r>
        <w:tab/>
        <w:t>- potvrđuje u dijelu točke I. izreke kojim je naloženo tuženiku platiti tužitelju iznos od 40.000,00 kn sa zateznom kamatom od 27. veljače 2015. do isplate</w:t>
      </w:r>
    </w:p>
    <w:p w:rsidR="00C630AC" w:rsidRDefault="00C630AC" w:rsidP="00C630AC"/>
    <w:p w:rsidR="007E396E" w:rsidRDefault="007E396E" w:rsidP="00C630AC">
      <w:r>
        <w:tab/>
        <w:t xml:space="preserve">- preinačuje u dijelu točke I. izreke (odluci o troškovima postupka) i rješava: </w:t>
      </w:r>
    </w:p>
    <w:p w:rsidR="007E396E" w:rsidRDefault="007E396E" w:rsidP="00C630AC"/>
    <w:p w:rsidR="00C80865" w:rsidRDefault="007E396E" w:rsidP="00C80865">
      <w:pPr>
        <w:pStyle w:val="Tijeloteksta"/>
      </w:pPr>
      <w:r>
        <w:tab/>
        <w:t xml:space="preserve">Nalaže se tuženiku da naknadi tužitelju trošak parničnog postupka u iznosu od </w:t>
      </w:r>
      <w:r w:rsidR="0043098F">
        <w:t xml:space="preserve">7.037,50 kn </w:t>
      </w:r>
      <w:r>
        <w:t xml:space="preserve">sa zateznom kamatom </w:t>
      </w:r>
      <w:r w:rsidR="00C80865">
        <w:t xml:space="preserve">koja teče od 22. prosinca 2016. do isplate po stopi određenoj za svako polugodište uvećanjem prosječne kamatne stope na stanje kredita odobrenih na razdoblje dulje od godine dana nefinancijskim trgovačkim društvima izračunate za referentno razdoblje koje prethodi tekućem polugodištu uvećano za tri postotna poena, sve u roku od 15 dana. </w:t>
      </w:r>
    </w:p>
    <w:p w:rsidR="007E396E" w:rsidRDefault="007E396E" w:rsidP="00C630AC"/>
    <w:p w:rsidR="00C630AC" w:rsidRDefault="00C630AC" w:rsidP="00C630AC">
      <w:r>
        <w:tab/>
        <w:t>U nepobijanoj točki II. izreke, prvostupanjska presuda ostaje neizmijenjena.</w:t>
      </w:r>
    </w:p>
    <w:p w:rsidR="007E396E" w:rsidRDefault="007E396E" w:rsidP="00C630AC"/>
    <w:p w:rsidR="00EE0D49" w:rsidRDefault="00EE0D49" w:rsidP="00EE0D49">
      <w:pPr>
        <w:jc w:val="center"/>
      </w:pPr>
      <w:r>
        <w:t>Obrazloženje</w:t>
      </w:r>
    </w:p>
    <w:p w:rsidR="00C630AC" w:rsidRDefault="00C630AC" w:rsidP="00EE0D49"/>
    <w:p w:rsidR="00EE0D49" w:rsidRDefault="00EE0D49" w:rsidP="00EE0D49">
      <w:r>
        <w:tab/>
      </w:r>
      <w:r w:rsidR="00C630AC">
        <w:t>Pobijanom presudom u to</w:t>
      </w:r>
      <w:r>
        <w:t xml:space="preserve">čki I. izreke naloženo je tuženiku platiti tužitelju </w:t>
      </w:r>
      <w:r w:rsidR="00C630AC">
        <w:t xml:space="preserve">iznos od 40.000,00 kn sa zateznom kamatom koja teče od 27. veljače 2015. do isplate te je tuženik obvezan naknaditi tužitelju i parnični trošak u iznosu od 8.350,00 kn sa zateznom kamatom koja teče od 22. prosinca 2016. do isplate. Točkom II. izreke odbijen je tužbeni zahtjev tužitelja u iznosu od 10.000,00 kn. </w:t>
      </w:r>
    </w:p>
    <w:p w:rsidR="00C630AC" w:rsidRDefault="00C630AC" w:rsidP="00EE0D49"/>
    <w:p w:rsidR="00C630AC" w:rsidRDefault="00EE0D49" w:rsidP="00EE0D49">
      <w:r>
        <w:tab/>
        <w:t xml:space="preserve">Navedenu presudu pravodobnom žalbom pobija tuženik u toč. I. </w:t>
      </w:r>
      <w:r w:rsidR="00C630AC">
        <w:t>izreke zbog bitnih povreda odredaba parničnog postupk</w:t>
      </w:r>
      <w:r w:rsidR="00C80865">
        <w:t>a</w:t>
      </w:r>
      <w:r w:rsidR="00C630AC">
        <w:t xml:space="preserve">, pogrešno i nepotpuno utvrđenog činjeničnog stanja i pogrešne primjene materijalnog prava, te pobija i odluku o troškovima postupka. Predlaže drugostupanjskom sudu preinačiti pobijanu presudu na način da se tužbeni zahtjev u cijelosti odbije kao neosnovan, te tužitelj obveže na plaćanje troškova parničnog postupka te naknadi tuženiku trošak žalbenog postupka. </w:t>
      </w:r>
    </w:p>
    <w:p w:rsidR="00EE0D49" w:rsidRDefault="00EE0D49" w:rsidP="00EE0D49"/>
    <w:p w:rsidR="00EE0D49" w:rsidRDefault="00F961B0" w:rsidP="00F961B0">
      <w:r>
        <w:tab/>
        <w:t xml:space="preserve">Odgovor na žalbu nije podnesen. </w:t>
      </w:r>
    </w:p>
    <w:p w:rsidR="00EE0D49" w:rsidRDefault="00EE0D49" w:rsidP="00EE0D49"/>
    <w:p w:rsidR="00EE0D49" w:rsidRDefault="00EE0D49" w:rsidP="00EE0D49">
      <w:r>
        <w:tab/>
        <w:t xml:space="preserve">Žalba tuženika je </w:t>
      </w:r>
      <w:r w:rsidR="007E396E">
        <w:t>ne</w:t>
      </w:r>
      <w:r>
        <w:t>osnovana</w:t>
      </w:r>
      <w:r w:rsidR="007E396E">
        <w:t xml:space="preserve"> u odnosu na dio točke I. kojim je naloženo tuženiku platiti tužitelju iznos od 40.000,00 kn sa zateznom kamatom, dok je osnovana u odnosu na odluku o troškovima</w:t>
      </w:r>
      <w:r>
        <w:t xml:space="preserve">. </w:t>
      </w:r>
    </w:p>
    <w:p w:rsidR="00EE0D49" w:rsidRDefault="00EE0D49" w:rsidP="00EE0D49"/>
    <w:p w:rsidR="00F70464" w:rsidRDefault="00E354AD" w:rsidP="00EE0D49">
      <w:r>
        <w:tab/>
        <w:t xml:space="preserve">Predmet postupka je zahtjev tužitelja za pravičnu novčanu naknadu neimovinske štete zbog povrede prava osobnosti od tuženika kao nakladnika, a za koju štetu tužitelj tvrdi da mu se nastala objavom neistinitih i klevetničkih informacija sadržanih u tekstu objavljenom </w:t>
      </w:r>
      <w:r w:rsidR="00A0656D">
        <w:t>u tiskovini tuženika ''V. l.</w:t>
      </w:r>
      <w:r>
        <w:t>'' dana 5. veljače 2015. na s</w:t>
      </w:r>
      <w:r w:rsidR="00A0656D">
        <w:t>tranici 10, pod naslovom ''B.</w:t>
      </w:r>
      <w:bookmarkStart w:id="0" w:name="_GoBack"/>
      <w:bookmarkEnd w:id="0"/>
      <w:r>
        <w:t xml:space="preserve"> žestoko verbalno napao </w:t>
      </w:r>
      <w:r w:rsidR="00A0656D">
        <w:t xml:space="preserve">B. </w:t>
      </w:r>
      <w:r>
        <w:t>u restoranu'' i podnaslovom ''Nenajavljeni kontakt na vrhu''.</w:t>
      </w:r>
    </w:p>
    <w:p w:rsidR="00F70464" w:rsidRDefault="00F70464" w:rsidP="00EE0D49"/>
    <w:p w:rsidR="008A251D" w:rsidRDefault="00C40ACE" w:rsidP="00EE0D49">
      <w:r>
        <w:tab/>
        <w:t xml:space="preserve">Prvostupanjski sud pobijanu presudu temelji na slijedećim nespornim i tijekom postupka utvrđenim činjenicama: </w:t>
      </w:r>
    </w:p>
    <w:p w:rsidR="00C40ACE" w:rsidRDefault="00C40ACE" w:rsidP="00EE0D49">
      <w:r>
        <w:tab/>
        <w:t xml:space="preserve">- </w:t>
      </w:r>
      <w:r w:rsidR="00CC13F4">
        <w:t>da je dana 5. veljače 2015. na s</w:t>
      </w:r>
      <w:r w:rsidR="0083785A">
        <w:t>tranici 10. tiskovine ''V. l."</w:t>
      </w:r>
      <w:r w:rsidR="00CC13F4">
        <w:t xml:space="preserve"> objav</w:t>
      </w:r>
      <w:r w:rsidR="0083785A">
        <w:t>ljen članak pod naslovom ''B.</w:t>
      </w:r>
      <w:r w:rsidR="00CC13F4">
        <w:t xml:space="preserve"> žestoko verbalno napao </w:t>
      </w:r>
      <w:r w:rsidR="0083785A">
        <w:t xml:space="preserve">B. </w:t>
      </w:r>
      <w:r w:rsidR="00CC13F4">
        <w:t>u restoranu'' i podnaslovom ''Nenajavljeni kontakt na vrhu'',</w:t>
      </w:r>
    </w:p>
    <w:p w:rsidR="00CC13F4" w:rsidRDefault="00CC13F4" w:rsidP="00EE0D49">
      <w:r>
        <w:tab/>
        <w:t>- da nije sporno da je zahtjevom od 27. veljače 2015. tužitelj od tuženika zatražio objavu ispravka netočnih informacija, što upućuje na postojanje procesne pretpostavke iz čl. 22. st. 2. Zakona o medijima za podnošenje tužbe,</w:t>
      </w:r>
    </w:p>
    <w:p w:rsidR="00D71BEF" w:rsidRDefault="00CC13F4" w:rsidP="00EE0D49">
      <w:r>
        <w:tab/>
        <w:t>- da je nesporno da je tuženik dana 6. ožujka 2015. objavio ispravak i objašnjenje</w:t>
      </w:r>
      <w:r w:rsidR="00C80865">
        <w:t>,</w:t>
      </w:r>
    </w:p>
    <w:p w:rsidR="00CC13F4" w:rsidRDefault="00D71BEF" w:rsidP="00EE0D49">
      <w:r>
        <w:tab/>
        <w:t>- da se naslov i podnaslov spornog članka bave incidentom (verbalnim napadom</w:t>
      </w:r>
      <w:r w:rsidR="00C80865">
        <w:t xml:space="preserve">) tužitelja na </w:t>
      </w:r>
      <w:r w:rsidR="0083785A">
        <w:t>M. B.</w:t>
      </w:r>
      <w:r w:rsidR="00C80865">
        <w:t>,</w:t>
      </w:r>
      <w:r>
        <w:t xml:space="preserve"> </w:t>
      </w:r>
      <w:r w:rsidR="00CC13F4">
        <w:t xml:space="preserve"> </w:t>
      </w:r>
    </w:p>
    <w:p w:rsidR="00D71BEF" w:rsidRDefault="00D71BEF" w:rsidP="00EE0D49">
      <w:r>
        <w:tab/>
        <w:t xml:space="preserve">- da iz iskaza svjedoka </w:t>
      </w:r>
      <w:r w:rsidR="0083785A">
        <w:t>E. J.</w:t>
      </w:r>
      <w:r>
        <w:t>, autora spornog članka, proizlazi da je informacije navedene u spornom članku prepisao iz ''N</w:t>
      </w:r>
      <w:r w:rsidR="0083785A">
        <w:t>.</w:t>
      </w:r>
      <w:r>
        <w:t xml:space="preserve">', da je dodao jednu rečenicu komentara, ali navedene informacije nije provjeravao obzirom da je sporni članak objavljen u rubrici gdje se objavljuju informacije iz drugih listova i medija, </w:t>
      </w:r>
    </w:p>
    <w:p w:rsidR="00C40ACE" w:rsidRDefault="00CC13F4" w:rsidP="00EE0D49">
      <w:r>
        <w:tab/>
        <w:t xml:space="preserve">- </w:t>
      </w:r>
      <w:r w:rsidR="00D71BEF">
        <w:t xml:space="preserve">da iz iskaza svjedoka </w:t>
      </w:r>
      <w:r w:rsidR="0083785A">
        <w:t xml:space="preserve">B. J. </w:t>
      </w:r>
      <w:r w:rsidR="00D71BEF">
        <w:t>proizlazi da je novinar tuženika prenio i napisao informaciju u spornom članku prema članku iz ''N</w:t>
      </w:r>
      <w:r w:rsidR="0083785A">
        <w:t>.</w:t>
      </w:r>
      <w:r w:rsidR="00D71BEF">
        <w:t>'', a kojega je on autor</w:t>
      </w:r>
      <w:r w:rsidR="00275B3F">
        <w:t>,</w:t>
      </w:r>
    </w:p>
    <w:p w:rsidR="00D71BEF" w:rsidRDefault="00D71BEF" w:rsidP="00EE0D49">
      <w:r>
        <w:tab/>
        <w:t xml:space="preserve">- da iz iskaza </w:t>
      </w:r>
      <w:r w:rsidR="0083785A">
        <w:t xml:space="preserve">M. B. </w:t>
      </w:r>
      <w:r>
        <w:t xml:space="preserve">i iskaza tužitelja proizlazi da objavljena informacija da je tužitelj žestoko verbalno napao </w:t>
      </w:r>
      <w:r w:rsidR="0083785A">
        <w:t>M.</w:t>
      </w:r>
      <w:r>
        <w:t>, da je isti izbjegao navodni fizički napad tužitelja nije istinita, jer između istih nije došlo do navedenog incidenta</w:t>
      </w:r>
      <w:r w:rsidR="00275B3F">
        <w:t>,</w:t>
      </w:r>
    </w:p>
    <w:p w:rsidR="00267877" w:rsidRDefault="00267877" w:rsidP="00EE0D49">
      <w:r>
        <w:tab/>
        <w:t>-</w:t>
      </w:r>
      <w:r w:rsidR="00275B3F">
        <w:t xml:space="preserve"> da tuženik nije dokazao postojanje razloga za oslobođenje od odgovornosti za štetu u smislu čl. 21. st. 4. Zakona o medijima, jer iako je autor teksta samo prenosio ono što je </w:t>
      </w:r>
      <w:r w:rsidR="00275B3F">
        <w:lastRenderedPageBreak/>
        <w:t xml:space="preserve">objavljeno u drugim novinama, nije poduzeo dodatan angažman radi provjere točnosti navoda, </w:t>
      </w:r>
    </w:p>
    <w:p w:rsidR="008A251D" w:rsidRDefault="00397996" w:rsidP="00EE0D49">
      <w:r>
        <w:tab/>
        <w:t xml:space="preserve">- da su u članku objavljene informacije vezane za ponašanje tužitelja objektivno i subjektivno štetne za tužitelja te su objektivno podobne da kod čitatelja stvore o tužitelju sliku čovjeka sklonog fizičkim obračunima, zbog čega su uvjerljive tvrdnje tužitelja da je zbog objavljenog spornog članka trpio duševne boli, da je sporni članak izazvao reakciju obitelji, prijatelja i kolega, </w:t>
      </w:r>
      <w:r w:rsidR="006043CA">
        <w:t>a obzirom na društveni položaj i dužnosti koje obnaša tužitelj</w:t>
      </w:r>
      <w:r w:rsidR="00C80865">
        <w:t>, objavljene informacije su</w:t>
      </w:r>
      <w:r w:rsidR="006043CA">
        <w:t xml:space="preserve"> izazvale </w:t>
      </w:r>
      <w:r w:rsidR="00C80865">
        <w:t xml:space="preserve">i </w:t>
      </w:r>
      <w:r w:rsidR="006043CA">
        <w:t>prijeko</w:t>
      </w:r>
      <w:r w:rsidR="00C80865">
        <w:t>r</w:t>
      </w:r>
      <w:r w:rsidR="006043CA">
        <w:t xml:space="preserve"> okoline te moralno poni</w:t>
      </w:r>
      <w:r w:rsidR="00C80865">
        <w:t>zile</w:t>
      </w:r>
      <w:r w:rsidR="006043CA">
        <w:t xml:space="preserve"> tužitelja.</w:t>
      </w:r>
    </w:p>
    <w:p w:rsidR="006043CA" w:rsidRDefault="006043CA" w:rsidP="00EE0D49"/>
    <w:p w:rsidR="006043CA" w:rsidRDefault="006043CA" w:rsidP="00EE0D49">
      <w:r>
        <w:tab/>
        <w:t xml:space="preserve">Prvostupanjski sud, na temelju utvrđenih činjenica, zaključuje da tuženik nije dokazao postojanje razloga za oslobođenje od odgovornosti za štetu, dok je tužitelj dokazao da mu je zbog objavljenih informacija povrijeđeno pravo na ugled, čast i dostojanstvo i dobar glas odnosno da mu je povrijeđeno pravo osobnosti. Prvostupanjski sud, imajući u vidu značenje povrijeđenog dobra (da je objavljena informacija da je tužitelj htio fizički napasti tada visokopozicioniranu javnu osobu, zbog čega ga se prikazuje kao nasilnu osobu), odnos okoline prema tužitelju, položaj tužitelja u društvu i dužnosti koje obnaša u politici, stupnju odgovornosti nakladnika, činjenici da je navedena informacija već prije bila objavljena i prepisana te dostupna velikom broju čitatelja, dosuđuje tužitelju na ime pravične novčane naknade zbog povrede prava osobnosti iznos od 40.000,00 kn, dok preostali iznos od 10.000,00 kn odbija kao neosnovan. </w:t>
      </w:r>
    </w:p>
    <w:p w:rsidR="006043CA" w:rsidRDefault="006043CA" w:rsidP="00EE0D49"/>
    <w:p w:rsidR="00A6465E" w:rsidRDefault="00A6465E" w:rsidP="00A6465E">
      <w:pPr>
        <w:rPr>
          <w:bCs/>
          <w:color w:val="000000"/>
          <w:szCs w:val="24"/>
        </w:rPr>
      </w:pPr>
      <w:r>
        <w:tab/>
        <w:t xml:space="preserve">Tuženik prvostupanjsku presudu pobija i zbog bitne povrede odredbe čl. 354. st. 2. toč. 11. </w:t>
      </w:r>
      <w:r w:rsidRPr="009E565C">
        <w:rPr>
          <w:rFonts w:eastAsia="Times New Roman"/>
          <w:bCs/>
          <w:color w:val="000000"/>
          <w:szCs w:val="24"/>
          <w:lang w:eastAsia="hr-HR"/>
        </w:rPr>
        <w:t>Zakona o parničnom postupku (</w:t>
      </w:r>
      <w:r>
        <w:rPr>
          <w:rFonts w:eastAsia="Times New Roman"/>
          <w:bCs/>
          <w:color w:val="000000"/>
          <w:szCs w:val="24"/>
          <w:lang w:eastAsia="hr-HR"/>
        </w:rPr>
        <w:t>''</w:t>
      </w:r>
      <w:r w:rsidRPr="009E565C">
        <w:rPr>
          <w:rFonts w:eastAsia="Times New Roman"/>
          <w:bCs/>
          <w:color w:val="000000"/>
          <w:szCs w:val="24"/>
          <w:lang w:eastAsia="hr-HR"/>
        </w:rPr>
        <w:t>Narodne novine</w:t>
      </w:r>
      <w:r>
        <w:rPr>
          <w:rFonts w:eastAsia="Times New Roman"/>
          <w:bCs/>
          <w:color w:val="000000"/>
          <w:szCs w:val="24"/>
          <w:lang w:eastAsia="hr-HR"/>
        </w:rPr>
        <w:t>''</w:t>
      </w:r>
      <w:r w:rsidRPr="009E565C">
        <w:rPr>
          <w:rFonts w:eastAsia="Times New Roman"/>
          <w:bCs/>
          <w:color w:val="000000"/>
          <w:szCs w:val="24"/>
          <w:lang w:eastAsia="hr-HR"/>
        </w:rPr>
        <w:t xml:space="preserve"> broj: </w:t>
      </w:r>
      <w:r w:rsidRPr="009E565C">
        <w:rPr>
          <w:bCs/>
          <w:color w:val="000000"/>
          <w:szCs w:val="24"/>
        </w:rPr>
        <w:t>53/91, 91/92, 112/99, 88/01, 117/03, 88/05, 2/07 - Odluka USRH, 84/08, 96/08 – Odluka USRH, 123/08 - ispravak, 57/11, 148/11 - pročišćeni tekst, 25/13 i 89/14 – Odluka USRH – dalje u tekstu: ZPP)</w:t>
      </w:r>
      <w:r>
        <w:rPr>
          <w:bCs/>
          <w:color w:val="000000"/>
          <w:szCs w:val="24"/>
        </w:rPr>
        <w:t xml:space="preserve">, navodeći da izreka proturječi sama sebi te razlozima presude i obrazloženja, da u presudi nisu navedeni razlozi o odlučujućim činjenicama, da sud o odlučnim činjenicama nije uopće nije iznio stav te se nije osvrnuo na činjenicu da je objavljen ispravak i da li to utječe na odluku o dosudi novčane naknade. </w:t>
      </w:r>
    </w:p>
    <w:p w:rsidR="00193FE9" w:rsidRDefault="00193FE9" w:rsidP="00A6465E">
      <w:pPr>
        <w:rPr>
          <w:bCs/>
          <w:color w:val="000000"/>
          <w:szCs w:val="24"/>
        </w:rPr>
      </w:pPr>
    </w:p>
    <w:p w:rsidR="00193FE9" w:rsidRPr="009E565C" w:rsidRDefault="00193FE9" w:rsidP="00A6465E">
      <w:pPr>
        <w:rPr>
          <w:bCs/>
          <w:color w:val="000000"/>
          <w:szCs w:val="24"/>
        </w:rPr>
      </w:pPr>
      <w:r>
        <w:rPr>
          <w:bCs/>
          <w:color w:val="000000"/>
          <w:szCs w:val="24"/>
        </w:rPr>
        <w:tab/>
        <w:t xml:space="preserve">Ispitujući pobijanu presudu u okviru istaknutog žalbenog navoda, ali i po službenoj dužnosti sukladno čl. 365. st. 2. ZPP-a, ovaj sud utvrđuje da prvostupanjski sud nije počinio bitnu povredu odredaba parničnog postupka koju ističe tuženik, a niti koju drugu bitnu povredu odredaba parničnog postupka iz čl. 354. st. 2. toč. 2., 4., 8., 9., 13. i 14. ZPP-a na koje ovaj sud pazi po službenoj dužnosti. Naime, prvostupanjski sud je za svoju odluku dao valjane i jasne razloge, ti razlozi nisu u proturječnosti sa sadržajem zapisnika danima u postupku, pa se prvostupanjska odluka, suprotno tvrdnjama tuženika, može ispitati. </w:t>
      </w:r>
    </w:p>
    <w:p w:rsidR="00A6465E" w:rsidRDefault="00A6465E" w:rsidP="00EE0D49"/>
    <w:p w:rsidR="00711366" w:rsidRPr="00BC617F" w:rsidRDefault="00711366" w:rsidP="00EE0D49">
      <w:pPr>
        <w:rPr>
          <w:rFonts w:eastAsia="Times New Roman"/>
          <w:b/>
          <w:bCs/>
          <w:color w:val="000000"/>
          <w:szCs w:val="24"/>
          <w:lang w:eastAsia="hr-HR"/>
        </w:rPr>
      </w:pPr>
      <w:r>
        <w:tab/>
        <w:t xml:space="preserve">Osporavajući pobijanu odluku, tuženik u žalbi </w:t>
      </w:r>
      <w:r w:rsidR="000F00EB">
        <w:t xml:space="preserve">prije svega ističe da su sve objavljene informacije točne zbog čega je prema odredbi čl. 21. st. 4. toč. 1. </w:t>
      </w:r>
      <w:r w:rsidR="00BC617F" w:rsidRPr="009E565C">
        <w:rPr>
          <w:rFonts w:eastAsia="Times New Roman"/>
          <w:bCs/>
          <w:color w:val="000000"/>
          <w:szCs w:val="24"/>
          <w:lang w:eastAsia="hr-HR"/>
        </w:rPr>
        <w:t xml:space="preserve">Zakona o medijima </w:t>
      </w:r>
      <w:r w:rsidR="00BC617F" w:rsidRPr="009E565C">
        <w:rPr>
          <w:rFonts w:eastAsia="Times New Roman"/>
          <w:bCs/>
          <w:szCs w:val="24"/>
          <w:lang w:eastAsia="hr-HR"/>
        </w:rPr>
        <w:t>(</w:t>
      </w:r>
      <w:r w:rsidR="00BC617F">
        <w:rPr>
          <w:rFonts w:eastAsia="Times New Roman"/>
          <w:bCs/>
          <w:szCs w:val="24"/>
          <w:lang w:eastAsia="hr-HR"/>
        </w:rPr>
        <w:t>''</w:t>
      </w:r>
      <w:r w:rsidR="00BC617F" w:rsidRPr="009E565C">
        <w:rPr>
          <w:rFonts w:eastAsia="Times New Roman"/>
          <w:bCs/>
          <w:szCs w:val="24"/>
          <w:lang w:eastAsia="hr-HR"/>
        </w:rPr>
        <w:t>Narodne novine</w:t>
      </w:r>
      <w:r w:rsidR="00BC617F">
        <w:rPr>
          <w:rFonts w:eastAsia="Times New Roman"/>
          <w:bCs/>
          <w:szCs w:val="24"/>
          <w:lang w:eastAsia="hr-HR"/>
        </w:rPr>
        <w:t>''</w:t>
      </w:r>
      <w:r w:rsidR="00BC617F" w:rsidRPr="009E565C">
        <w:rPr>
          <w:rFonts w:eastAsia="Times New Roman"/>
          <w:bCs/>
          <w:szCs w:val="24"/>
          <w:lang w:eastAsia="hr-HR"/>
        </w:rPr>
        <w:t xml:space="preserve"> broj: </w:t>
      </w:r>
      <w:r w:rsidR="00BC617F" w:rsidRPr="009E565C">
        <w:rPr>
          <w:rFonts w:eastAsia="Times New Roman"/>
          <w:bCs/>
          <w:color w:val="000000"/>
          <w:szCs w:val="24"/>
          <w:lang w:eastAsia="hr-HR"/>
        </w:rPr>
        <w:t xml:space="preserve"> 59/04</w:t>
      </w:r>
      <w:r w:rsidR="00BC617F">
        <w:rPr>
          <w:rFonts w:eastAsia="Times New Roman"/>
          <w:bCs/>
          <w:color w:val="000000"/>
          <w:szCs w:val="24"/>
          <w:lang w:eastAsia="hr-HR"/>
        </w:rPr>
        <w:t>. i 81/13.</w:t>
      </w:r>
      <w:r w:rsidR="00BC617F" w:rsidRPr="009E565C">
        <w:rPr>
          <w:rFonts w:eastAsia="Times New Roman"/>
          <w:bCs/>
          <w:color w:val="000000"/>
          <w:szCs w:val="24"/>
          <w:lang w:eastAsia="hr-HR"/>
        </w:rPr>
        <w:t xml:space="preserve"> – dalje: ZM)</w:t>
      </w:r>
      <w:r w:rsidR="000F00EB">
        <w:t xml:space="preserve"> isključena odgovornost nakladnika, posebice i stoga što u spornom članku jasno piše da je informacija o kojoj se piše objavljena u tjedniku ''N</w:t>
      </w:r>
      <w:r w:rsidR="0083785A">
        <w:t>.</w:t>
      </w:r>
      <w:r w:rsidR="000F00EB">
        <w:t xml:space="preserve">'', a kod tuženika je zauzela toliko malo programskog mjesta da je minorna i neprimjetna. Tuženik žalbenim navodima osporava da bi tužitelju nastala neimovinska šteta, te da bi ista opravdavala primjenu novčane naknade na ime reparicije, a obzirom i na činjenicu da je nakladnik objavio i ispravak informacije, a koji ispravak predstavlja primarni oblik popravljanja štete. Tuženik osporava da bi tužitelj dokazao nastanak i visinu štete, smatrajući da saslušanje stranke nije dovoljan dokaz o tome da je tužitelju uistinu nastala </w:t>
      </w:r>
      <w:r w:rsidR="000F00EB">
        <w:lastRenderedPageBreak/>
        <w:t xml:space="preserve">šteta. Tuženik u žalbi ističe i da sporna informacija nije bila ni objektivno ni subjektivno podobna naštetiti tužitelju.  </w:t>
      </w:r>
    </w:p>
    <w:p w:rsidR="00711366" w:rsidRDefault="00711366" w:rsidP="00EE0D49"/>
    <w:p w:rsidR="005578D0" w:rsidRDefault="005578D0" w:rsidP="00EE0D49">
      <w:r>
        <w:tab/>
        <w:t xml:space="preserve">Suprotno žalbenim navodima tuženika, prvostupanjski sud je pravilno utvrdio činjenično stanje vezano za oslobođenje tuženika kao nakladnika za štetu, te pravilno primijenio odredbu čl. 21. st. 4. toč. ZM, zaključivši da tuženik nije dokazao razloge ekskulpacije u ovoj parnici, koje razloge je bio dužan dokazati prema odredbi čl. 21. st. 6. ZM, a koje razloge u cijelosti prihvaća i ovaj sud. Razlozima prvostupanjskog suda valja dodati da tuženik nije dokazao </w:t>
      </w:r>
      <w:r w:rsidR="00D72B2E">
        <w:t xml:space="preserve">niti </w:t>
      </w:r>
      <w:r>
        <w:t xml:space="preserve">da bi i primjenom odredbe čl. 21. st. 4. toč. 3. ZM, a kojom je propisano da nakladnik ne odgovora za štetu ako je informacija kojom je šteta učinjena utemeljena na točnim činjenicama ili na činjenicama za koje je autor imao osnovani razlog povjerovati da su točne i poduzeo je sve potrebne mjera za provjeru njihove točnosti, a postojalo je opravdano zanimanje javnosti za objavu te informacije i postupano je u dobroj vjeri, </w:t>
      </w:r>
      <w:r w:rsidR="00D72B2E">
        <w:t xml:space="preserve">bio oslobođen od odgovornosti za štetu </w:t>
      </w:r>
      <w:r>
        <w:t xml:space="preserve">jer upravo iz iskaza svjedoka </w:t>
      </w:r>
      <w:r w:rsidR="0083785A">
        <w:t xml:space="preserve">E. J. </w:t>
      </w:r>
      <w:r>
        <w:t xml:space="preserve">(autora spornog članka) </w:t>
      </w:r>
      <w:r w:rsidR="00D72B2E">
        <w:t xml:space="preserve">proizlazi da nije poduzeo niti jednu mjeru za provjeru točnosti objavljenih informacija, a što su u svojim iskazima potvrdili i svjedoci </w:t>
      </w:r>
      <w:r w:rsidR="0083785A">
        <w:t xml:space="preserve">B. J. </w:t>
      </w:r>
      <w:r w:rsidR="00D72B2E">
        <w:t xml:space="preserve">i </w:t>
      </w:r>
      <w:r w:rsidR="0083785A">
        <w:t>M. B.</w:t>
      </w:r>
      <w:r w:rsidR="00D72B2E">
        <w:t>.</w:t>
      </w:r>
    </w:p>
    <w:p w:rsidR="005578D0" w:rsidRDefault="005578D0" w:rsidP="00EE0D49"/>
    <w:p w:rsidR="005578D0" w:rsidRDefault="00C3791B" w:rsidP="00EE0D49">
      <w:r>
        <w:tab/>
        <w:t>Iako tuženik u žalbi ističe da je tužitelju popravio štetu ispravkom informacije u smislu čl. 22. st. 1. ZM, po ocjeni ovog suda objava ispravka informacije je samo jedan od vidova naknade pretrpljene štete objavljenom informacijom i ne isključuje naknadu štete u novčanom obliku, a kako je i propisano citiranim člankom</w:t>
      </w:r>
      <w:r w:rsidR="006473F9">
        <w:t>.</w:t>
      </w:r>
    </w:p>
    <w:p w:rsidR="006473F9" w:rsidRDefault="006473F9" w:rsidP="00EE0D49"/>
    <w:p w:rsidR="006473F9" w:rsidRDefault="006473F9" w:rsidP="00EE0D49">
      <w:pPr>
        <w:rPr>
          <w:rFonts w:eastAsia="Times New Roman"/>
          <w:bCs/>
          <w:szCs w:val="24"/>
          <w:lang w:eastAsia="hr-HR"/>
        </w:rPr>
      </w:pPr>
      <w:r>
        <w:tab/>
        <w:t xml:space="preserve">Prema odredbi čl. 1100. st. 1. </w:t>
      </w:r>
      <w:r w:rsidRPr="009E565C">
        <w:rPr>
          <w:rFonts w:eastAsia="Times New Roman"/>
          <w:bCs/>
          <w:szCs w:val="24"/>
          <w:lang w:eastAsia="hr-HR"/>
        </w:rPr>
        <w:t>Zakona o obveznim odnosima (</w:t>
      </w:r>
      <w:r>
        <w:rPr>
          <w:rFonts w:eastAsia="Times New Roman"/>
          <w:bCs/>
          <w:szCs w:val="24"/>
          <w:lang w:eastAsia="hr-HR"/>
        </w:rPr>
        <w:t>''</w:t>
      </w:r>
      <w:r w:rsidRPr="009E565C">
        <w:rPr>
          <w:rFonts w:eastAsia="Times New Roman"/>
          <w:bCs/>
          <w:szCs w:val="24"/>
          <w:lang w:eastAsia="hr-HR"/>
        </w:rPr>
        <w:t>Narodne novine</w:t>
      </w:r>
      <w:r>
        <w:rPr>
          <w:rFonts w:eastAsia="Times New Roman"/>
          <w:bCs/>
          <w:szCs w:val="24"/>
          <w:lang w:eastAsia="hr-HR"/>
        </w:rPr>
        <w:t>''</w:t>
      </w:r>
      <w:r w:rsidRPr="009E565C">
        <w:rPr>
          <w:rFonts w:eastAsia="Times New Roman"/>
          <w:bCs/>
          <w:szCs w:val="24"/>
          <w:lang w:eastAsia="hr-HR"/>
        </w:rPr>
        <w:t xml:space="preserve"> broj: 35/05, 41/08, 125/11 i 78/15 - dalje u tekstu: ZOO)</w:t>
      </w:r>
      <w:r>
        <w:rPr>
          <w:rFonts w:eastAsia="Times New Roman"/>
          <w:bCs/>
          <w:szCs w:val="24"/>
          <w:lang w:eastAsia="hr-HR"/>
        </w:rPr>
        <w:t xml:space="preserve"> u slučaju povrede prava osobnosti sud će, ako nađe da to težina povrede i okolnosti slučaja opravdavaju, dosuditi pravičnu novčanu naknadu, nezavisno od naknade imovinske štete, a i kad nje nema, a pri odlučivanju o visini te naknade sud će u smislu st. 2. istog članka voditi računa o jačini i trajanju povredom izazvanih fizičkih boli, duševnih boli i straha, cilju kojemu služi ta naknada, ali i o tome da se njome ne pogoduje težnjama koje nisu spojive sa njezinom naravi i društvenom svrhom.</w:t>
      </w:r>
    </w:p>
    <w:p w:rsidR="006473F9" w:rsidRDefault="006473F9" w:rsidP="00EE0D49">
      <w:pPr>
        <w:rPr>
          <w:rFonts w:eastAsia="Times New Roman"/>
          <w:bCs/>
          <w:szCs w:val="24"/>
          <w:lang w:eastAsia="hr-HR"/>
        </w:rPr>
      </w:pPr>
    </w:p>
    <w:p w:rsidR="006473F9" w:rsidRDefault="006473F9" w:rsidP="00EE0D49">
      <w:r>
        <w:rPr>
          <w:rFonts w:eastAsia="Times New Roman"/>
          <w:bCs/>
          <w:szCs w:val="24"/>
          <w:lang w:eastAsia="hr-HR"/>
        </w:rPr>
        <w:tab/>
        <w:t xml:space="preserve">Kako iz stanja spisa, a posebice iskaza </w:t>
      </w:r>
      <w:r w:rsidR="0083785A">
        <w:rPr>
          <w:rFonts w:eastAsia="Times New Roman"/>
          <w:bCs/>
          <w:szCs w:val="24"/>
          <w:lang w:eastAsia="hr-HR"/>
        </w:rPr>
        <w:t>M. B.</w:t>
      </w:r>
      <w:r>
        <w:rPr>
          <w:rFonts w:eastAsia="Times New Roman"/>
          <w:bCs/>
          <w:szCs w:val="24"/>
          <w:lang w:eastAsia="hr-HR"/>
        </w:rPr>
        <w:t xml:space="preserve">, proizlazi da je objavljena informacija koja nije utemeljena na točnim činjenicama, a prema kojoj informaciji je tužitelj prikazan kao nasilna osoba, prema ocjeni ovog suda, informacije objavljene u spornom tekstu su i objektivno i subjektivno podobne nanijeti štetu tužitelju, obzirom da društvo nasilnost doživljava kao neprihvatljivo ponašanje i opće je poznato da nasilje izaziva društveni prijezir i prijekor. Imajući u vidu sve konkretne okolnosti, neugodnosti koje tužitelj imao povodom objavljenog članka (suprotno tvrdnjama tuženika, saslušanje stranke je zakonom propisani dokaz i njime se valjano mogu dokazivati odlučne činjenice, pa </w:t>
      </w:r>
      <w:r w:rsidR="002D5394">
        <w:rPr>
          <w:rFonts w:eastAsia="Times New Roman"/>
          <w:bCs/>
          <w:szCs w:val="24"/>
          <w:lang w:eastAsia="hr-HR"/>
        </w:rPr>
        <w:t xml:space="preserve">je </w:t>
      </w:r>
      <w:r>
        <w:rPr>
          <w:rFonts w:eastAsia="Times New Roman"/>
          <w:bCs/>
          <w:szCs w:val="24"/>
          <w:lang w:eastAsia="hr-HR"/>
        </w:rPr>
        <w:t>stoga i prvostupanjski sud prihvaćajući iskaz tužitelja, na valjani način utvrdio releva</w:t>
      </w:r>
      <w:r w:rsidR="00F320B6">
        <w:rPr>
          <w:rFonts w:eastAsia="Times New Roman"/>
          <w:bCs/>
          <w:szCs w:val="24"/>
          <w:lang w:eastAsia="hr-HR"/>
        </w:rPr>
        <w:t>n</w:t>
      </w:r>
      <w:r>
        <w:rPr>
          <w:rFonts w:eastAsia="Times New Roman"/>
          <w:bCs/>
          <w:szCs w:val="24"/>
          <w:lang w:eastAsia="hr-HR"/>
        </w:rPr>
        <w:t xml:space="preserve">tne činjenice </w:t>
      </w:r>
      <w:r w:rsidR="00F320B6">
        <w:rPr>
          <w:rFonts w:eastAsia="Times New Roman"/>
          <w:bCs/>
          <w:szCs w:val="24"/>
          <w:lang w:eastAsia="hr-HR"/>
        </w:rPr>
        <w:t xml:space="preserve">iz čl. 1100. st. 1. ZOO-a), dostupnost objavljenog spornog članka velikom krugu osoba, to i prema ocjeni ovog suda dosuđeni iznos od 40.000,00 kn predstavlja pravičnu i primjerenu novčanu naknadu za pretrpljene duševne bolove zbog povrede prava osobnosti tužitelja na čast, ugled i dostojanstvo, pa općeniti navodi tuženika da je dosuđena naknada u previsokom iznosu, nisu osnovani. </w:t>
      </w:r>
    </w:p>
    <w:p w:rsidR="007932B8" w:rsidRDefault="00D56A30" w:rsidP="00EE0D49">
      <w:r>
        <w:tab/>
      </w:r>
    </w:p>
    <w:p w:rsidR="00D56A30" w:rsidRDefault="00D56A30" w:rsidP="00EE0D49">
      <w:r>
        <w:tab/>
        <w:t xml:space="preserve">Valja samo ukratko istaknuti da je točno da tuženik ima pravo na slobodu izražavanja, slobodu mišljenja, slobodu primanja i širenja informacija i ideja od  interesa za javnost, te da i osobe koje obnašaju javne funkcije trebaju pokazati veći stupanj tolerancije na kritiku od </w:t>
      </w:r>
      <w:r>
        <w:lastRenderedPageBreak/>
        <w:t xml:space="preserve">običnog građanina, ali u ovom konkretnom slučaju informacije koje su objavljene u spornom članku nisu se odnosile na obavljanje javne funkcije tužitelja (iz iskaza svjedoka </w:t>
      </w:r>
      <w:r w:rsidR="0083785A">
        <w:t>M. B.</w:t>
      </w:r>
      <w:r>
        <w:t>, ali i tužitelja proizlazi da se radilo o privatnom susretu u restoranu), a niti su kriti</w:t>
      </w:r>
      <w:r w:rsidR="0007720D">
        <w:t xml:space="preserve">ka javnog djelovanja tužitelja niti predstavljaju obavještavanje javnosti o političkim zbivanjima. </w:t>
      </w:r>
    </w:p>
    <w:p w:rsidR="007932B8" w:rsidRDefault="007932B8" w:rsidP="00EE0D49"/>
    <w:p w:rsidR="0007720D" w:rsidRDefault="0007720D" w:rsidP="00EE0D49">
      <w:r>
        <w:tab/>
        <w:t xml:space="preserve">Slijedom navedenog, ovaj sud u cijelosti prihvaća sva činjenična utvrđenja prvostupanjskog suda kao i pravilnost primjene materijalnog prava pa sukladno čl. 375. st. 5. ZPP-a neće posebno obrazlagati presudu. </w:t>
      </w:r>
    </w:p>
    <w:p w:rsidR="0007720D" w:rsidRDefault="0007720D" w:rsidP="00EE0D49"/>
    <w:p w:rsidR="009A35F9" w:rsidRDefault="009A35F9" w:rsidP="00EE0D49">
      <w:r>
        <w:tab/>
        <w:t xml:space="preserve">Tuženik žalbom pobija i odluku o troškovima postupka smatrajući da nije osnovan stav prvostupanjskog suda da ''tuženi baš nikako ne bi uspio u ovom postupku jer je tuženi zasada uspio 20% te ima pravo na naknadu parničnog troška u tom omjeru''. Tuženik smatra da je pogrešan stav prvostupanjskog sud da </w:t>
      </w:r>
      <w:r w:rsidR="00833379">
        <w:t xml:space="preserve">tuženik nema pravo na trošak parničnog postupka jer je tužitelj uspio s osnovanosti tužbe, a </w:t>
      </w:r>
      <w:r>
        <w:t xml:space="preserve">tuženik </w:t>
      </w:r>
      <w:r w:rsidR="00833379">
        <w:t xml:space="preserve">je prigovarao osnovanosti tužbe i visini tužbenog zahtjeva. </w:t>
      </w:r>
    </w:p>
    <w:p w:rsidR="00833379" w:rsidRDefault="00833379" w:rsidP="00EE0D49"/>
    <w:p w:rsidR="00833379" w:rsidRDefault="00833379" w:rsidP="00EE0D49">
      <w:r>
        <w:tab/>
        <w:t xml:space="preserve">Prvostupanjski sud je odluku o troškovima postupka u odnosu na tužitelja donio temeljem čl. 154. st. 2. i čl. 155. ZPP-a te primjenom Tarife o nagradama i naknadi troškova za rad odvjetnika (''Narodne novine'' broj 142/12., 103/14. i 118/14., dalje: Tarife) i Zakona o sudskim pristojbama, utvrdivši mu trošak postupka u iznosu od 8.350,00 kn, a koji trošak se odnosi na trošak zastupanja u iznosu od 5.400,00 kn </w:t>
      </w:r>
      <w:r w:rsidR="002D5394">
        <w:t xml:space="preserve">(trošak nakon umanjenja za 20% neuspjeha tužitelja prema tužbenom zahtjevu) </w:t>
      </w:r>
      <w:r>
        <w:t xml:space="preserve">uvećan za trošak PDV-a u iznosu od 1.350,00 kn </w:t>
      </w:r>
      <w:r w:rsidR="002D5394">
        <w:t>te</w:t>
      </w:r>
      <w:r>
        <w:t xml:space="preserve"> trošak sudskih pristojbi na tužbu u iznosu od 850,00 kn i na presudu u iznosu od 750,00 kn. </w:t>
      </w:r>
    </w:p>
    <w:p w:rsidR="00833379" w:rsidRDefault="00833379" w:rsidP="00EE0D49"/>
    <w:p w:rsidR="00584986" w:rsidRDefault="00833379" w:rsidP="00584986">
      <w:r>
        <w:tab/>
        <w:t>Osnovano tvrdi tuženik da je prvostupanjski sud pogrešno primijenio materijalno pravo prilikom donošenja odluke o troškovima</w:t>
      </w:r>
      <w:r w:rsidR="001B0D1F">
        <w:t xml:space="preserve"> u odnosu na tuženika</w:t>
      </w:r>
      <w:r>
        <w:t xml:space="preserve">, pa je </w:t>
      </w:r>
      <w:r w:rsidR="001B0D1F">
        <w:t xml:space="preserve">valjalo temeljem odredbe čl. 166. st. 2. ZPP-a u vezi </w:t>
      </w:r>
      <w:r>
        <w:t xml:space="preserve">čl. 154. st. 2. i čl. 155. ZPP-a te Tarife, valjalo </w:t>
      </w:r>
      <w:r w:rsidR="007E2D9A">
        <w:t xml:space="preserve">tuženiku </w:t>
      </w:r>
      <w:r>
        <w:t xml:space="preserve">priznati trošak sastava odgovora na tužbu </w:t>
      </w:r>
      <w:r w:rsidR="00584986">
        <w:t xml:space="preserve">sa PDV-om u iznosu od 1.250,00 kn, trošak zastupanja na ročištu 2. veljače 2016. sa PDV-om u iznosu od 1.250,00 kn, trošak zastupanja na ročištu 13. svibnja 2016. sa PDV-om u iznosu od 312,50 kn, trošak zastupanja na ročištu 15. rujna 2016. sa PDV-om u iznosu od 1.250,00 kn, trošak zastupanja na ročištu 21. listopada 2016. sa PDV-om u iznosu od 1.250,00 kn i trošak zastupanja na ročištu 15. studenoga 2016. sa PDV-om u iznosu od 1.250,00 kn, a što sveukupno iznosi 6.562,50 kn. Obzirom da je tuženik u ovoj parnici uspio u omjeru od 20%, to mu je određen trošak postupka u iznosu od 1.312,50 kn. </w:t>
      </w:r>
    </w:p>
    <w:p w:rsidR="00584986" w:rsidRDefault="00584986" w:rsidP="00584986"/>
    <w:p w:rsidR="00584986" w:rsidRDefault="00584986" w:rsidP="00584986">
      <w:r>
        <w:tab/>
        <w:t>Tuženik nije priznat trošak sastava podneska od 8. studenoga 2016. jer isti u smislu čl. 155. ZPP-a nije bio potreban za vođenje parnice.</w:t>
      </w:r>
    </w:p>
    <w:p w:rsidR="00584986" w:rsidRDefault="00584986" w:rsidP="00584986"/>
    <w:p w:rsidR="00584986" w:rsidRDefault="00584986" w:rsidP="00584986">
      <w:r>
        <w:tab/>
        <w:t xml:space="preserve">Kada se trošak tužitelja u iznosu od 8.350,00 kn prebije sa troškom tuženika u iznosu od 1.312,50 kn, to je tuženik dužan naknaditi tužitelju trošak parničnog postupka u iznos od 7.037,50 kn, a kako je to riješeno u izreci ove odluke. </w:t>
      </w:r>
    </w:p>
    <w:p w:rsidR="00584986" w:rsidRDefault="00584986" w:rsidP="00584986"/>
    <w:p w:rsidR="00EE0D49" w:rsidRDefault="00CF433C" w:rsidP="00CF433C">
      <w:r>
        <w:tab/>
        <w:t xml:space="preserve">Tuženiku temeljem čl. 155. ZPP-a nije dosuđen trošak žalbenog postupka jer je tuženik žalbom uspio samo u odnosu na parnični trošak, a isti je sporedno potraživanje. </w:t>
      </w:r>
    </w:p>
    <w:p w:rsidR="00EE0D49" w:rsidRDefault="00EE0D49" w:rsidP="00EE0D49">
      <w:pPr>
        <w:ind w:firstLine="708"/>
      </w:pPr>
    </w:p>
    <w:p w:rsidR="00EE0D49" w:rsidRDefault="00EE0D49" w:rsidP="0008795E">
      <w:pPr>
        <w:jc w:val="center"/>
      </w:pPr>
      <w:r>
        <w:t xml:space="preserve">Varaždin, 15. </w:t>
      </w:r>
      <w:r w:rsidR="00CF433C">
        <w:t>lipnja</w:t>
      </w:r>
      <w:r>
        <w:t xml:space="preserve"> 2018.</w:t>
      </w:r>
    </w:p>
    <w:p w:rsidR="00EE0D49" w:rsidRDefault="00EE0D49" w:rsidP="00EE0D49">
      <w:pPr>
        <w:ind w:firstLine="708"/>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1265"/>
        <w:gridCol w:w="4927"/>
      </w:tblGrid>
      <w:tr w:rsidR="00E96060" w:rsidRPr="00E96060" w:rsidTr="0081500C">
        <w:tc>
          <w:tcPr>
            <w:tcW w:w="3096" w:type="dxa"/>
          </w:tcPr>
          <w:p w:rsidR="00E96060" w:rsidRPr="00E96060" w:rsidRDefault="00E96060" w:rsidP="00E96060">
            <w:pPr>
              <w:spacing w:line="276" w:lineRule="auto"/>
              <w:jc w:val="center"/>
              <w:rPr>
                <w:rFonts w:eastAsiaTheme="minorHAnsi" w:cstheme="minorBidi"/>
                <w:szCs w:val="24"/>
              </w:rPr>
            </w:pPr>
          </w:p>
        </w:tc>
        <w:tc>
          <w:tcPr>
            <w:tcW w:w="1265" w:type="dxa"/>
          </w:tcPr>
          <w:p w:rsidR="00E96060" w:rsidRPr="00E96060" w:rsidRDefault="00E96060" w:rsidP="00E96060">
            <w:pPr>
              <w:jc w:val="center"/>
              <w:rPr>
                <w:rFonts w:eastAsiaTheme="minorHAnsi" w:cstheme="minorBidi"/>
                <w:szCs w:val="24"/>
              </w:rPr>
            </w:pPr>
          </w:p>
        </w:tc>
        <w:tc>
          <w:tcPr>
            <w:tcW w:w="4927" w:type="dxa"/>
            <w:hideMark/>
          </w:tcPr>
          <w:p w:rsidR="00E96060" w:rsidRPr="00E96060" w:rsidRDefault="00E96060" w:rsidP="00E96060">
            <w:pPr>
              <w:jc w:val="center"/>
              <w:rPr>
                <w:rFonts w:eastAsiaTheme="minorHAnsi" w:cstheme="minorBidi"/>
                <w:szCs w:val="24"/>
              </w:rPr>
            </w:pPr>
            <w:r w:rsidRPr="00E96060">
              <w:rPr>
                <w:rFonts w:eastAsiaTheme="minorHAnsi" w:cstheme="minorBidi"/>
                <w:szCs w:val="24"/>
              </w:rPr>
              <w:t>Sutkinja</w:t>
            </w:r>
          </w:p>
          <w:p w:rsidR="00E96060" w:rsidRPr="00E96060" w:rsidRDefault="00E96060" w:rsidP="00E96060">
            <w:pPr>
              <w:jc w:val="center"/>
              <w:rPr>
                <w:rFonts w:eastAsiaTheme="minorHAnsi" w:cstheme="minorBidi"/>
                <w:szCs w:val="24"/>
              </w:rPr>
            </w:pPr>
            <w:r w:rsidRPr="00E96060">
              <w:rPr>
                <w:rFonts w:eastAsiaTheme="minorHAnsi" w:cstheme="minorBidi"/>
                <w:szCs w:val="24"/>
              </w:rPr>
              <w:t>Amalija Švegović v.r.</w:t>
            </w:r>
          </w:p>
        </w:tc>
      </w:tr>
      <w:tr w:rsidR="00E96060" w:rsidRPr="00E96060" w:rsidTr="0081500C">
        <w:tc>
          <w:tcPr>
            <w:tcW w:w="3096" w:type="dxa"/>
          </w:tcPr>
          <w:p w:rsidR="00E96060" w:rsidRPr="00E96060" w:rsidRDefault="00E96060" w:rsidP="00E96060">
            <w:pPr>
              <w:spacing w:line="276" w:lineRule="auto"/>
              <w:jc w:val="center"/>
              <w:rPr>
                <w:rFonts w:eastAsiaTheme="minorHAnsi" w:cstheme="minorBidi"/>
                <w:szCs w:val="24"/>
              </w:rPr>
            </w:pPr>
          </w:p>
        </w:tc>
        <w:tc>
          <w:tcPr>
            <w:tcW w:w="1265" w:type="dxa"/>
          </w:tcPr>
          <w:p w:rsidR="00E96060" w:rsidRPr="00E96060" w:rsidRDefault="00E96060" w:rsidP="00E96060">
            <w:pPr>
              <w:jc w:val="center"/>
              <w:rPr>
                <w:rFonts w:eastAsiaTheme="minorHAnsi" w:cstheme="minorBidi"/>
                <w:szCs w:val="24"/>
              </w:rPr>
            </w:pPr>
          </w:p>
        </w:tc>
        <w:tc>
          <w:tcPr>
            <w:tcW w:w="4927" w:type="dxa"/>
          </w:tcPr>
          <w:p w:rsidR="00E96060" w:rsidRPr="00E96060" w:rsidRDefault="00E96060" w:rsidP="00E96060">
            <w:pPr>
              <w:jc w:val="center"/>
              <w:rPr>
                <w:rFonts w:eastAsiaTheme="minorHAnsi" w:cstheme="minorBidi"/>
                <w:szCs w:val="24"/>
              </w:rPr>
            </w:pPr>
          </w:p>
        </w:tc>
      </w:tr>
      <w:tr w:rsidR="00E96060" w:rsidRPr="00E96060" w:rsidTr="0081500C">
        <w:tc>
          <w:tcPr>
            <w:tcW w:w="3096" w:type="dxa"/>
          </w:tcPr>
          <w:p w:rsidR="00E96060" w:rsidRPr="00E96060" w:rsidRDefault="00E96060" w:rsidP="00E96060">
            <w:pPr>
              <w:spacing w:line="276" w:lineRule="auto"/>
              <w:jc w:val="center"/>
              <w:rPr>
                <w:rFonts w:eastAsiaTheme="minorHAnsi" w:cstheme="minorBidi"/>
                <w:szCs w:val="24"/>
              </w:rPr>
            </w:pPr>
          </w:p>
        </w:tc>
        <w:tc>
          <w:tcPr>
            <w:tcW w:w="1265" w:type="dxa"/>
          </w:tcPr>
          <w:p w:rsidR="00E96060" w:rsidRPr="00E96060" w:rsidRDefault="00E96060" w:rsidP="00E96060">
            <w:pPr>
              <w:jc w:val="center"/>
              <w:rPr>
                <w:rFonts w:eastAsiaTheme="minorHAnsi" w:cstheme="minorBidi"/>
                <w:szCs w:val="24"/>
              </w:rPr>
            </w:pPr>
          </w:p>
        </w:tc>
        <w:tc>
          <w:tcPr>
            <w:tcW w:w="4927" w:type="dxa"/>
            <w:hideMark/>
          </w:tcPr>
          <w:p w:rsidR="00E96060" w:rsidRPr="00E96060" w:rsidRDefault="00E96060" w:rsidP="00E96060">
            <w:pPr>
              <w:jc w:val="center"/>
              <w:rPr>
                <w:rFonts w:eastAsiaTheme="minorHAnsi" w:cstheme="minorBidi"/>
                <w:szCs w:val="24"/>
              </w:rPr>
            </w:pPr>
            <w:r w:rsidRPr="00E96060">
              <w:rPr>
                <w:rFonts w:eastAsiaTheme="minorHAnsi" w:cstheme="minorBidi"/>
                <w:szCs w:val="24"/>
              </w:rPr>
              <w:t>Za točnost otpravka – ovlašteni službenik</w:t>
            </w:r>
          </w:p>
        </w:tc>
      </w:tr>
      <w:tr w:rsidR="00E96060" w:rsidRPr="00E96060" w:rsidTr="0081500C">
        <w:tc>
          <w:tcPr>
            <w:tcW w:w="3096" w:type="dxa"/>
          </w:tcPr>
          <w:p w:rsidR="00E96060" w:rsidRPr="00E96060" w:rsidRDefault="00E96060" w:rsidP="00E96060">
            <w:pPr>
              <w:spacing w:line="276" w:lineRule="auto"/>
              <w:jc w:val="center"/>
              <w:rPr>
                <w:rFonts w:eastAsiaTheme="minorHAnsi" w:cstheme="minorBidi"/>
                <w:szCs w:val="24"/>
              </w:rPr>
            </w:pPr>
          </w:p>
        </w:tc>
        <w:tc>
          <w:tcPr>
            <w:tcW w:w="1265" w:type="dxa"/>
          </w:tcPr>
          <w:p w:rsidR="00E96060" w:rsidRPr="00E96060" w:rsidRDefault="00E96060" w:rsidP="00E96060">
            <w:pPr>
              <w:jc w:val="center"/>
              <w:rPr>
                <w:rFonts w:eastAsiaTheme="minorHAnsi" w:cstheme="minorBidi"/>
                <w:szCs w:val="24"/>
              </w:rPr>
            </w:pPr>
          </w:p>
        </w:tc>
        <w:tc>
          <w:tcPr>
            <w:tcW w:w="4927" w:type="dxa"/>
            <w:hideMark/>
          </w:tcPr>
          <w:p w:rsidR="00E96060" w:rsidRPr="00E96060" w:rsidRDefault="00E96060" w:rsidP="00E96060">
            <w:pPr>
              <w:jc w:val="center"/>
              <w:rPr>
                <w:rFonts w:eastAsiaTheme="minorHAnsi" w:cstheme="minorBidi"/>
                <w:szCs w:val="24"/>
              </w:rPr>
            </w:pPr>
            <w:r w:rsidRPr="00E96060">
              <w:rPr>
                <w:rFonts w:eastAsiaTheme="minorHAnsi" w:cstheme="minorBidi"/>
                <w:szCs w:val="24"/>
              </w:rPr>
              <w:t>Upraviteljica sudske pisarnice</w:t>
            </w:r>
          </w:p>
        </w:tc>
      </w:tr>
      <w:tr w:rsidR="00E96060" w:rsidRPr="00E96060" w:rsidTr="0081500C">
        <w:tc>
          <w:tcPr>
            <w:tcW w:w="3096" w:type="dxa"/>
          </w:tcPr>
          <w:p w:rsidR="00E96060" w:rsidRPr="00E96060" w:rsidRDefault="00E96060" w:rsidP="00E96060">
            <w:pPr>
              <w:spacing w:line="276" w:lineRule="auto"/>
              <w:jc w:val="center"/>
              <w:rPr>
                <w:rFonts w:eastAsiaTheme="minorHAnsi" w:cstheme="minorBidi"/>
                <w:szCs w:val="24"/>
              </w:rPr>
            </w:pPr>
          </w:p>
        </w:tc>
        <w:tc>
          <w:tcPr>
            <w:tcW w:w="1265" w:type="dxa"/>
          </w:tcPr>
          <w:p w:rsidR="00E96060" w:rsidRPr="00E96060" w:rsidRDefault="00E96060" w:rsidP="00E96060">
            <w:pPr>
              <w:jc w:val="center"/>
              <w:rPr>
                <w:rFonts w:eastAsiaTheme="minorHAnsi" w:cstheme="minorBidi"/>
                <w:szCs w:val="24"/>
              </w:rPr>
            </w:pPr>
          </w:p>
        </w:tc>
        <w:tc>
          <w:tcPr>
            <w:tcW w:w="4927" w:type="dxa"/>
            <w:hideMark/>
          </w:tcPr>
          <w:p w:rsidR="00E96060" w:rsidRPr="00E96060" w:rsidRDefault="00E96060" w:rsidP="00E96060">
            <w:pPr>
              <w:jc w:val="center"/>
              <w:rPr>
                <w:rFonts w:eastAsiaTheme="minorHAnsi" w:cstheme="minorBidi"/>
                <w:szCs w:val="24"/>
              </w:rPr>
            </w:pPr>
            <w:r w:rsidRPr="00E96060">
              <w:rPr>
                <w:rFonts w:eastAsiaTheme="minorHAnsi" w:cstheme="minorBidi"/>
                <w:szCs w:val="24"/>
              </w:rPr>
              <w:t>Mirjana Badanjak</w:t>
            </w:r>
          </w:p>
        </w:tc>
      </w:tr>
      <w:tr w:rsidR="00E96060" w:rsidRPr="00E96060" w:rsidTr="0081500C">
        <w:tc>
          <w:tcPr>
            <w:tcW w:w="3096" w:type="dxa"/>
          </w:tcPr>
          <w:p w:rsidR="00E96060" w:rsidRPr="00E96060" w:rsidRDefault="00E96060" w:rsidP="00E96060">
            <w:pPr>
              <w:spacing w:after="200" w:line="276" w:lineRule="auto"/>
              <w:jc w:val="center"/>
              <w:rPr>
                <w:rFonts w:eastAsia="Times New Roman"/>
                <w:szCs w:val="24"/>
              </w:rPr>
            </w:pPr>
          </w:p>
        </w:tc>
        <w:tc>
          <w:tcPr>
            <w:tcW w:w="1265" w:type="dxa"/>
          </w:tcPr>
          <w:p w:rsidR="00E96060" w:rsidRPr="00E96060" w:rsidRDefault="00E96060" w:rsidP="00E96060">
            <w:pPr>
              <w:spacing w:after="200" w:line="276" w:lineRule="auto"/>
              <w:jc w:val="center"/>
              <w:rPr>
                <w:rFonts w:eastAsia="Times New Roman"/>
                <w:szCs w:val="24"/>
              </w:rPr>
            </w:pPr>
          </w:p>
        </w:tc>
        <w:tc>
          <w:tcPr>
            <w:tcW w:w="4927" w:type="dxa"/>
          </w:tcPr>
          <w:p w:rsidR="00E96060" w:rsidRPr="00E96060" w:rsidRDefault="00E96060" w:rsidP="00E96060">
            <w:pPr>
              <w:spacing w:after="200" w:line="276" w:lineRule="auto"/>
              <w:jc w:val="center"/>
              <w:rPr>
                <w:rFonts w:eastAsia="Times New Roman"/>
                <w:szCs w:val="24"/>
              </w:rPr>
            </w:pPr>
          </w:p>
        </w:tc>
      </w:tr>
    </w:tbl>
    <w:p w:rsidR="00EE0D49" w:rsidRPr="007516C9" w:rsidRDefault="00EE0D49" w:rsidP="002D5D30">
      <w:pPr>
        <w:ind w:firstLine="708"/>
      </w:pPr>
    </w:p>
    <w:sectPr w:rsidR="00EE0D49" w:rsidRPr="007516C9" w:rsidSect="006E21E5">
      <w:headerReference w:type="default" r:id="rId11"/>
      <w:pgSz w:w="11906" w:h="16838" w:code="9"/>
      <w:pgMar w:top="1417" w:right="1417" w:bottom="1417" w:left="1417" w:header="851"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A90" w:rsidRDefault="00530A90" w:rsidP="00017662">
      <w:r>
        <w:separator/>
      </w:r>
    </w:p>
  </w:endnote>
  <w:endnote w:type="continuationSeparator" w:id="0">
    <w:p w:rsidR="00530A90" w:rsidRDefault="00530A90" w:rsidP="00017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A90" w:rsidRDefault="00530A90" w:rsidP="00017662">
      <w:r>
        <w:separator/>
      </w:r>
    </w:p>
  </w:footnote>
  <w:footnote w:type="continuationSeparator" w:id="0">
    <w:p w:rsidR="00530A90" w:rsidRDefault="00530A90" w:rsidP="000176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1E5" w:rsidRDefault="006E21E5">
    <w:pPr>
      <w:pStyle w:val="Zaglavlje"/>
      <w:jc w:val="center"/>
    </w:pPr>
    <w:r>
      <w:fldChar w:fldCharType="begin"/>
    </w:r>
    <w:r>
      <w:instrText>PAGE   \* MERGEFORMAT</w:instrText>
    </w:r>
    <w:r>
      <w:fldChar w:fldCharType="separate"/>
    </w:r>
    <w:r w:rsidR="00A0656D">
      <w:rPr>
        <w:noProof/>
      </w:rPr>
      <w:t>6</w:t>
    </w:r>
    <w:r>
      <w:fldChar w:fldCharType="end"/>
    </w:r>
  </w:p>
  <w:p w:rsidR="00F70464" w:rsidRDefault="00F70464" w:rsidP="00F70464">
    <w:pPr>
      <w:jc w:val="right"/>
    </w:pPr>
    <w:r>
      <w:t>Poslovni broj: 27 Gž-1729/17-2</w:t>
    </w:r>
  </w:p>
  <w:p w:rsidR="006E21E5" w:rsidRDefault="006E21E5" w:rsidP="006E21E5">
    <w:pPr>
      <w:pStyle w:val="Zaglavlje"/>
      <w:jc w:val="right"/>
    </w:pPr>
  </w:p>
  <w:p w:rsidR="002D5394" w:rsidRDefault="002D5394" w:rsidP="006E21E5">
    <w:pPr>
      <w:pStyle w:val="Zaglavlj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07A13"/>
    <w:multiLevelType w:val="hybridMultilevel"/>
    <w:tmpl w:val="57665332"/>
    <w:lvl w:ilvl="0" w:tplc="DC1E2EF2">
      <w:numFmt w:val="bullet"/>
      <w:lvlText w:val="-"/>
      <w:lvlJc w:val="left"/>
      <w:pPr>
        <w:ind w:left="1065" w:hanging="360"/>
      </w:pPr>
      <w:rPr>
        <w:rFonts w:ascii="Times New Roman" w:eastAsia="Calibri"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D49"/>
    <w:rsid w:val="00017662"/>
    <w:rsid w:val="0007720D"/>
    <w:rsid w:val="0008795E"/>
    <w:rsid w:val="000A05AD"/>
    <w:rsid w:val="000F00EB"/>
    <w:rsid w:val="000F3784"/>
    <w:rsid w:val="0018794B"/>
    <w:rsid w:val="00193FE9"/>
    <w:rsid w:val="001A6F83"/>
    <w:rsid w:val="001B0D1F"/>
    <w:rsid w:val="001B2241"/>
    <w:rsid w:val="00267877"/>
    <w:rsid w:val="00275B3F"/>
    <w:rsid w:val="002D5394"/>
    <w:rsid w:val="002D5D30"/>
    <w:rsid w:val="00397996"/>
    <w:rsid w:val="003E3A03"/>
    <w:rsid w:val="0043098F"/>
    <w:rsid w:val="00485CDF"/>
    <w:rsid w:val="00530A90"/>
    <w:rsid w:val="0054239C"/>
    <w:rsid w:val="005578D0"/>
    <w:rsid w:val="00584986"/>
    <w:rsid w:val="006043CA"/>
    <w:rsid w:val="006473F9"/>
    <w:rsid w:val="00695B03"/>
    <w:rsid w:val="006A1BF5"/>
    <w:rsid w:val="006E21E5"/>
    <w:rsid w:val="00711366"/>
    <w:rsid w:val="007932B8"/>
    <w:rsid w:val="00797293"/>
    <w:rsid w:val="007E2D9A"/>
    <w:rsid w:val="007E396E"/>
    <w:rsid w:val="00814015"/>
    <w:rsid w:val="00833379"/>
    <w:rsid w:val="0083785A"/>
    <w:rsid w:val="008A251D"/>
    <w:rsid w:val="008D61D7"/>
    <w:rsid w:val="0098745B"/>
    <w:rsid w:val="009A35F9"/>
    <w:rsid w:val="009B38C9"/>
    <w:rsid w:val="009D66B3"/>
    <w:rsid w:val="009E00DA"/>
    <w:rsid w:val="00A0656D"/>
    <w:rsid w:val="00A0744A"/>
    <w:rsid w:val="00A22627"/>
    <w:rsid w:val="00A6465E"/>
    <w:rsid w:val="00A65E8E"/>
    <w:rsid w:val="00B27134"/>
    <w:rsid w:val="00B85FA2"/>
    <w:rsid w:val="00BC617F"/>
    <w:rsid w:val="00C3791B"/>
    <w:rsid w:val="00C40ACE"/>
    <w:rsid w:val="00C630AC"/>
    <w:rsid w:val="00C80865"/>
    <w:rsid w:val="00CC13F4"/>
    <w:rsid w:val="00CD57CC"/>
    <w:rsid w:val="00CF433C"/>
    <w:rsid w:val="00D56A30"/>
    <w:rsid w:val="00D6185D"/>
    <w:rsid w:val="00D71BEF"/>
    <w:rsid w:val="00D72B2E"/>
    <w:rsid w:val="00E354AD"/>
    <w:rsid w:val="00E96060"/>
    <w:rsid w:val="00E96151"/>
    <w:rsid w:val="00EE0D49"/>
    <w:rsid w:val="00F13CF8"/>
    <w:rsid w:val="00F320B6"/>
    <w:rsid w:val="00F70464"/>
    <w:rsid w:val="00F83B1C"/>
    <w:rsid w:val="00F961B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FA2"/>
    <w:pPr>
      <w:jc w:val="both"/>
    </w:pPr>
    <w:rPr>
      <w:rFonts w:ascii="Times New Roman" w:hAnsi="Times New Roman"/>
      <w:sz w:val="24"/>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017662"/>
    <w:pPr>
      <w:tabs>
        <w:tab w:val="center" w:pos="4536"/>
        <w:tab w:val="right" w:pos="9072"/>
      </w:tabs>
    </w:pPr>
  </w:style>
  <w:style w:type="character" w:customStyle="1" w:styleId="ZaglavljeChar">
    <w:name w:val="Zaglavlje Char"/>
    <w:link w:val="Zaglavlje"/>
    <w:uiPriority w:val="99"/>
    <w:rsid w:val="00017662"/>
    <w:rPr>
      <w:rFonts w:ascii="Times New Roman" w:hAnsi="Times New Roman"/>
      <w:sz w:val="24"/>
    </w:rPr>
  </w:style>
  <w:style w:type="paragraph" w:styleId="Podnoje">
    <w:name w:val="footer"/>
    <w:basedOn w:val="Normal"/>
    <w:link w:val="PodnojeChar"/>
    <w:uiPriority w:val="99"/>
    <w:unhideWhenUsed/>
    <w:rsid w:val="00017662"/>
    <w:pPr>
      <w:tabs>
        <w:tab w:val="center" w:pos="4536"/>
        <w:tab w:val="right" w:pos="9072"/>
      </w:tabs>
    </w:pPr>
  </w:style>
  <w:style w:type="character" w:customStyle="1" w:styleId="PodnojeChar">
    <w:name w:val="Podnožje Char"/>
    <w:link w:val="Podnoje"/>
    <w:uiPriority w:val="99"/>
    <w:rsid w:val="00017662"/>
    <w:rPr>
      <w:rFonts w:ascii="Times New Roman" w:hAnsi="Times New Roman"/>
      <w:sz w:val="24"/>
    </w:rPr>
  </w:style>
  <w:style w:type="table" w:styleId="Reetkatablice">
    <w:name w:val="Table Grid"/>
    <w:basedOn w:val="Obinatablica"/>
    <w:uiPriority w:val="59"/>
    <w:rsid w:val="006A1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EE0D49"/>
    <w:rPr>
      <w:rFonts w:ascii="Tahoma" w:hAnsi="Tahoma" w:cs="Tahoma"/>
      <w:sz w:val="16"/>
      <w:szCs w:val="16"/>
    </w:rPr>
  </w:style>
  <w:style w:type="character" w:customStyle="1" w:styleId="TekstbaloniaChar">
    <w:name w:val="Tekst balončića Char"/>
    <w:basedOn w:val="Zadanifontodlomka"/>
    <w:link w:val="Tekstbalonia"/>
    <w:uiPriority w:val="99"/>
    <w:semiHidden/>
    <w:rsid w:val="00EE0D49"/>
    <w:rPr>
      <w:rFonts w:ascii="Tahoma" w:hAnsi="Tahoma" w:cs="Tahoma"/>
      <w:sz w:val="16"/>
      <w:szCs w:val="16"/>
      <w:lang w:eastAsia="en-US"/>
    </w:rPr>
  </w:style>
  <w:style w:type="paragraph" w:styleId="Bezproreda">
    <w:name w:val="No Spacing"/>
    <w:uiPriority w:val="1"/>
    <w:qFormat/>
    <w:rsid w:val="00EE0D49"/>
    <w:rPr>
      <w:rFonts w:asciiTheme="minorHAnsi" w:eastAsiaTheme="minorHAnsi" w:hAnsiTheme="minorHAnsi" w:cstheme="minorBidi"/>
      <w:sz w:val="22"/>
      <w:szCs w:val="22"/>
      <w:lang w:val="en-US" w:eastAsia="en-US"/>
    </w:rPr>
  </w:style>
  <w:style w:type="paragraph" w:styleId="Odlomakpopisa">
    <w:name w:val="List Paragraph"/>
    <w:basedOn w:val="Normal"/>
    <w:uiPriority w:val="34"/>
    <w:qFormat/>
    <w:rsid w:val="00EE0D49"/>
    <w:pPr>
      <w:ind w:left="720"/>
      <w:contextualSpacing/>
    </w:pPr>
  </w:style>
  <w:style w:type="paragraph" w:styleId="Tijeloteksta">
    <w:name w:val="Body Text"/>
    <w:basedOn w:val="Normal"/>
    <w:link w:val="TijelotekstaChar"/>
    <w:rsid w:val="00C80865"/>
    <w:rPr>
      <w:rFonts w:eastAsia="Times New Roman"/>
      <w:szCs w:val="20"/>
      <w:lang w:eastAsia="hr-HR"/>
    </w:rPr>
  </w:style>
  <w:style w:type="character" w:customStyle="1" w:styleId="TijelotekstaChar">
    <w:name w:val="Tijelo teksta Char"/>
    <w:basedOn w:val="Zadanifontodlomka"/>
    <w:link w:val="Tijeloteksta"/>
    <w:rsid w:val="00C80865"/>
    <w:rPr>
      <w:rFonts w:ascii="Times New Roman" w:eastAsia="Times New Roman" w:hAnsi="Times New Roman"/>
      <w:sz w:val="24"/>
    </w:rPr>
  </w:style>
  <w:style w:type="character" w:styleId="Tekstrezerviranogmjesta">
    <w:name w:val="Placeholder Text"/>
    <w:basedOn w:val="Zadanifontodlomka"/>
    <w:uiPriority w:val="99"/>
    <w:semiHidden/>
    <w:rsid w:val="00814015"/>
    <w:rPr>
      <w:color w:val="808080"/>
      <w:bdr w:val="none" w:sz="0" w:space="0" w:color="auto"/>
      <w:shd w:val="clear" w:color="auto" w:fill="auto"/>
    </w:rPr>
  </w:style>
  <w:style w:type="character" w:customStyle="1" w:styleId="eSPISCCParagraphDefaultFont">
    <w:name w:val="eSPIS_CC_Paragraph Default Font"/>
    <w:basedOn w:val="Zadanifontodlomka"/>
    <w:rsid w:val="00814015"/>
    <w:rPr>
      <w:rFonts w:ascii="Times New Roman" w:hAnsi="Times New Roman" w:cs="Times New Roman"/>
      <w:sz w:val="24"/>
      <w:szCs w:val="24"/>
      <w:bdr w:val="none" w:sz="0" w:space="0" w:color="auto"/>
      <w:shd w:val="clear" w:color="auto" w:fill="auto"/>
      <w:lang w:val="hr-HR"/>
    </w:rPr>
  </w:style>
  <w:style w:type="character" w:customStyle="1" w:styleId="PozadinaSvijetloZuta">
    <w:name w:val="Pozadina_SvijetloZuta"/>
    <w:basedOn w:val="Zadanifontodlomka"/>
    <w:rsid w:val="00814015"/>
    <w:rPr>
      <w:szCs w:val="24"/>
      <w:bdr w:val="none" w:sz="0" w:space="0" w:color="auto"/>
      <w:shd w:val="clear" w:color="auto" w:fill="FFFFCC"/>
      <w:lang w:val="hr-HR"/>
    </w:rPr>
  </w:style>
  <w:style w:type="character" w:customStyle="1" w:styleId="PozadinaSvijetloCrvena">
    <w:name w:val="Pozadina_SvijetloCrvena"/>
    <w:basedOn w:val="eSPISCCParagraphDefaultFont"/>
    <w:rsid w:val="00814015"/>
    <w:rPr>
      <w:rFonts w:ascii="Times New Roman" w:hAnsi="Times New Roman" w:cs="Times New Roman"/>
      <w:sz w:val="24"/>
      <w:szCs w:val="24"/>
      <w:bdr w:val="none" w:sz="0" w:space="0" w:color="auto"/>
      <w:shd w:val="clear" w:color="auto" w:fill="FFCCCC"/>
      <w:lang w:val="hr-HR"/>
    </w:rPr>
  </w:style>
  <w:style w:type="character" w:customStyle="1" w:styleId="PozadinaSvijetloZelena">
    <w:name w:val="Pozadina_SvijetloZelena"/>
    <w:basedOn w:val="eSPISCCParagraphDefaultFont"/>
    <w:rsid w:val="00814015"/>
    <w:rPr>
      <w:rFonts w:ascii="Times New Roman" w:hAnsi="Times New Roman" w:cs="Times New Roman"/>
      <w:sz w:val="24"/>
      <w:szCs w:val="24"/>
      <w:bdr w:val="none" w:sz="0" w:space="0" w:color="auto"/>
      <w:shd w:val="clear" w:color="auto" w:fill="CCFFCC"/>
      <w:lang w:val="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FA2"/>
    <w:pPr>
      <w:jc w:val="both"/>
    </w:pPr>
    <w:rPr>
      <w:rFonts w:ascii="Times New Roman" w:hAnsi="Times New Roman"/>
      <w:sz w:val="24"/>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017662"/>
    <w:pPr>
      <w:tabs>
        <w:tab w:val="center" w:pos="4536"/>
        <w:tab w:val="right" w:pos="9072"/>
      </w:tabs>
    </w:pPr>
  </w:style>
  <w:style w:type="character" w:customStyle="1" w:styleId="ZaglavljeChar">
    <w:name w:val="Zaglavlje Char"/>
    <w:link w:val="Zaglavlje"/>
    <w:uiPriority w:val="99"/>
    <w:rsid w:val="00017662"/>
    <w:rPr>
      <w:rFonts w:ascii="Times New Roman" w:hAnsi="Times New Roman"/>
      <w:sz w:val="24"/>
    </w:rPr>
  </w:style>
  <w:style w:type="paragraph" w:styleId="Podnoje">
    <w:name w:val="footer"/>
    <w:basedOn w:val="Normal"/>
    <w:link w:val="PodnojeChar"/>
    <w:uiPriority w:val="99"/>
    <w:unhideWhenUsed/>
    <w:rsid w:val="00017662"/>
    <w:pPr>
      <w:tabs>
        <w:tab w:val="center" w:pos="4536"/>
        <w:tab w:val="right" w:pos="9072"/>
      </w:tabs>
    </w:pPr>
  </w:style>
  <w:style w:type="character" w:customStyle="1" w:styleId="PodnojeChar">
    <w:name w:val="Podnožje Char"/>
    <w:link w:val="Podnoje"/>
    <w:uiPriority w:val="99"/>
    <w:rsid w:val="00017662"/>
    <w:rPr>
      <w:rFonts w:ascii="Times New Roman" w:hAnsi="Times New Roman"/>
      <w:sz w:val="24"/>
    </w:rPr>
  </w:style>
  <w:style w:type="table" w:styleId="Reetkatablice">
    <w:name w:val="Table Grid"/>
    <w:basedOn w:val="Obinatablica"/>
    <w:uiPriority w:val="59"/>
    <w:rsid w:val="006A1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EE0D49"/>
    <w:rPr>
      <w:rFonts w:ascii="Tahoma" w:hAnsi="Tahoma" w:cs="Tahoma"/>
      <w:sz w:val="16"/>
      <w:szCs w:val="16"/>
    </w:rPr>
  </w:style>
  <w:style w:type="character" w:customStyle="1" w:styleId="TekstbaloniaChar">
    <w:name w:val="Tekst balončića Char"/>
    <w:basedOn w:val="Zadanifontodlomka"/>
    <w:link w:val="Tekstbalonia"/>
    <w:uiPriority w:val="99"/>
    <w:semiHidden/>
    <w:rsid w:val="00EE0D49"/>
    <w:rPr>
      <w:rFonts w:ascii="Tahoma" w:hAnsi="Tahoma" w:cs="Tahoma"/>
      <w:sz w:val="16"/>
      <w:szCs w:val="16"/>
      <w:lang w:eastAsia="en-US"/>
    </w:rPr>
  </w:style>
  <w:style w:type="paragraph" w:styleId="Bezproreda">
    <w:name w:val="No Spacing"/>
    <w:uiPriority w:val="1"/>
    <w:qFormat/>
    <w:rsid w:val="00EE0D49"/>
    <w:rPr>
      <w:rFonts w:asciiTheme="minorHAnsi" w:eastAsiaTheme="minorHAnsi" w:hAnsiTheme="minorHAnsi" w:cstheme="minorBidi"/>
      <w:sz w:val="22"/>
      <w:szCs w:val="22"/>
      <w:lang w:val="en-US" w:eastAsia="en-US"/>
    </w:rPr>
  </w:style>
  <w:style w:type="paragraph" w:styleId="Odlomakpopisa">
    <w:name w:val="List Paragraph"/>
    <w:basedOn w:val="Normal"/>
    <w:uiPriority w:val="34"/>
    <w:qFormat/>
    <w:rsid w:val="00EE0D49"/>
    <w:pPr>
      <w:ind w:left="720"/>
      <w:contextualSpacing/>
    </w:pPr>
  </w:style>
  <w:style w:type="paragraph" w:styleId="Tijeloteksta">
    <w:name w:val="Body Text"/>
    <w:basedOn w:val="Normal"/>
    <w:link w:val="TijelotekstaChar"/>
    <w:rsid w:val="00C80865"/>
    <w:rPr>
      <w:rFonts w:eastAsia="Times New Roman"/>
      <w:szCs w:val="20"/>
      <w:lang w:eastAsia="hr-HR"/>
    </w:rPr>
  </w:style>
  <w:style w:type="character" w:customStyle="1" w:styleId="TijelotekstaChar">
    <w:name w:val="Tijelo teksta Char"/>
    <w:basedOn w:val="Zadanifontodlomka"/>
    <w:link w:val="Tijeloteksta"/>
    <w:rsid w:val="00C80865"/>
    <w:rPr>
      <w:rFonts w:ascii="Times New Roman" w:eastAsia="Times New Roman" w:hAnsi="Times New Roman"/>
      <w:sz w:val="24"/>
    </w:rPr>
  </w:style>
  <w:style w:type="character" w:styleId="Tekstrezerviranogmjesta">
    <w:name w:val="Placeholder Text"/>
    <w:basedOn w:val="Zadanifontodlomka"/>
    <w:uiPriority w:val="99"/>
    <w:semiHidden/>
    <w:rsid w:val="00814015"/>
    <w:rPr>
      <w:color w:val="808080"/>
      <w:bdr w:val="none" w:sz="0" w:space="0" w:color="auto"/>
      <w:shd w:val="clear" w:color="auto" w:fill="auto"/>
    </w:rPr>
  </w:style>
  <w:style w:type="character" w:customStyle="1" w:styleId="eSPISCCParagraphDefaultFont">
    <w:name w:val="eSPIS_CC_Paragraph Default Font"/>
    <w:basedOn w:val="Zadanifontodlomka"/>
    <w:rsid w:val="00814015"/>
    <w:rPr>
      <w:rFonts w:ascii="Times New Roman" w:hAnsi="Times New Roman" w:cs="Times New Roman"/>
      <w:sz w:val="24"/>
      <w:szCs w:val="24"/>
      <w:bdr w:val="none" w:sz="0" w:space="0" w:color="auto"/>
      <w:shd w:val="clear" w:color="auto" w:fill="auto"/>
      <w:lang w:val="hr-HR"/>
    </w:rPr>
  </w:style>
  <w:style w:type="character" w:customStyle="1" w:styleId="PozadinaSvijetloZuta">
    <w:name w:val="Pozadina_SvijetloZuta"/>
    <w:basedOn w:val="Zadanifontodlomka"/>
    <w:rsid w:val="00814015"/>
    <w:rPr>
      <w:szCs w:val="24"/>
      <w:bdr w:val="none" w:sz="0" w:space="0" w:color="auto"/>
      <w:shd w:val="clear" w:color="auto" w:fill="FFFFCC"/>
      <w:lang w:val="hr-HR"/>
    </w:rPr>
  </w:style>
  <w:style w:type="character" w:customStyle="1" w:styleId="PozadinaSvijetloCrvena">
    <w:name w:val="Pozadina_SvijetloCrvena"/>
    <w:basedOn w:val="eSPISCCParagraphDefaultFont"/>
    <w:rsid w:val="00814015"/>
    <w:rPr>
      <w:rFonts w:ascii="Times New Roman" w:hAnsi="Times New Roman" w:cs="Times New Roman"/>
      <w:sz w:val="24"/>
      <w:szCs w:val="24"/>
      <w:bdr w:val="none" w:sz="0" w:space="0" w:color="auto"/>
      <w:shd w:val="clear" w:color="auto" w:fill="FFCCCC"/>
      <w:lang w:val="hr-HR"/>
    </w:rPr>
  </w:style>
  <w:style w:type="character" w:customStyle="1" w:styleId="PozadinaSvijetloZelena">
    <w:name w:val="Pozadina_SvijetloZelena"/>
    <w:basedOn w:val="eSPISCCParagraphDefaultFont"/>
    <w:rsid w:val="00814015"/>
    <w:rPr>
      <w:rFonts w:ascii="Times New Roman" w:hAnsi="Times New Roman" w:cs="Times New Roman"/>
      <w:sz w:val="24"/>
      <w:szCs w:val="24"/>
      <w:bdr w:val="none" w:sz="0" w:space="0" w:color="auto"/>
      <w:shd w:val="clear" w:color="auto" w:fill="CCFFCC"/>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IcmsRichClientWAS7\MasterTemplate.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cms>
  <DomainObject.DatumDonosenjaOdluke>
    <izvorni_sadrzaj>15. lipnja 2018.</izvorni_sadrzaj>
    <derivirana_varijabla naziv="DomainObject.DatumDonosenjaOdluke_1">15. lipnja 2018.</derivirana_varijabla>
  </DomainObject.DatumDonosenjaOdluke>
  <DomainObject.DatumOvrsnosti>
    <izvorni_sadrzaj/>
    <derivirana_varijabla naziv="DomainObject.DatumOvrsnosti_1"/>
  </DomainObject.DatumOvrsnosti>
  <DomainObject.DatumPravomocnosti>
    <izvorni_sadrzaj/>
    <derivirana_varijabla naziv="DomainObject.DatumPravomocnosti_1"/>
  </DomainObject.DatumPravomocnosti>
  <DomainObject.DatumIzvrsnosti>
    <izvorni_sadrzaj/>
    <derivirana_varijabla naziv="DomainObject.DatumIzvrsnosti_1"/>
  </DomainObject.DatumIzvrsnosti>
  <DomainObject.Primjedba>
    <izvorni_sadrzaj/>
    <derivirana_varijabla naziv="DomainObject.Primjedba_1"/>
  </DomainObject.Primjedba>
  <DomainObject.Oznaka>
    <izvorni_sadrzaj>Gž-1729/2017-2</izvorni_sadrzaj>
    <derivirana_varijabla naziv="DomainObject.Oznaka_1">Gž-1729/2017-2</derivirana_varijabla>
  </DomainObject.Oznaka>
  <DomainObject.DonositeljOdluke.Ime>
    <izvorni_sadrzaj>Amalija</izvorni_sadrzaj>
    <derivirana_varijabla naziv="DomainObject.DonositeljOdluke.Ime_1">Amalija</derivirana_varijabla>
  </DomainObject.DonositeljOdluke.Ime>
  <DomainObject.DonositeljOdluke.Prezime>
    <izvorni_sadrzaj>Švegović</izvorni_sadrzaj>
    <derivirana_varijabla naziv="DomainObject.DonositeljOdluke.Prezime_1">Švegović</derivirana_varijabla>
  </DomainObject.DonositeljOdluke.Prezime>
  <DomainObject.DonositeljOdluke.Oib>
    <izvorni_sadrzaj/>
    <derivirana_varijabla naziv="DomainObject.DonositeljOdluke.Oib_1"/>
  </DomainObject.DonositeljOdluke.Oib>
  <DomainObject.BrojStranica>
    <izvorni_sadrzaj>0</izvorni_sadrzaj>
    <derivirana_varijabla naziv="DomainObject.BrojStranica_1">0</derivirana_varijabla>
  </DomainObject.BrojStranica>
  <DomainObject.Prostorija.Naziv>
    <izvorni_sadrzaj/>
    <derivirana_varijabla naziv="DomainObject.Prostorija.Naziv_1"/>
  </DomainObject.Prostorija.Naziv>
  <DomainObject.Prostorija.Oznaka>
    <izvorni_sadrzaj/>
    <derivirana_varijabla naziv="DomainObject.Prostorija.Oznaka_1"/>
  </DomainObject.Prostorija.Oznaka>
  <DomainObject.Obrazlozenje>
    <izvorni_sadrzaj/>
    <derivirana_varijabla naziv="DomainObject.Obrazlozenje_1"/>
  </DomainObject.Obrazlozenje>
  <DomainObject.StvarniPocetakDatum>
    <izvorni_sadrzaj/>
    <derivirana_varijabla naziv="DomainObject.StvarniPocetakDatum_1"/>
  </DomainObject.StvarniPocetakDatum>
  <DomainObject.StvarniZavrsetakDatum>
    <izvorni_sadrzaj/>
    <derivirana_varijabla naziv="DomainObject.StvarniZavrsetakDatum_1"/>
  </DomainObject.StvarniZavrsetakDatum>
  <DomainObject.PlaniraniZavrsetakDatum>
    <izvorni_sadrzaj/>
    <derivirana_varijabla naziv="DomainObject.PlaniraniZavrsetakDatum_1"/>
  </DomainObject.PlaniraniZavrsetakDatum>
  <DomainObject.PlaniraniPocetakDatum>
    <izvorni_sadrzaj/>
    <derivirana_varijabla naziv="DomainObject.PlaniraniPocetakDatum_1"/>
  </DomainObject.PlaniraniPocetakDatum>
  <DomainObject.StvarniPocetakVrijeme>
    <izvorni_sadrzaj/>
    <derivirana_varijabla naziv="DomainObject.StvarniPocetakVrijeme_1"/>
  </DomainObject.StvarniPocetakVrijeme>
  <DomainObject.StvarniZavrsetakVrijeme>
    <izvorni_sadrzaj/>
    <derivirana_varijabla naziv="DomainObject.StvarniZavrsetakVrijeme_1"/>
  </DomainObject.StvarniZavrsetakVrijeme>
  <DomainObject.PlaniraniZavrsetakVrijeme>
    <izvorni_sadrzaj/>
    <derivirana_varijabla naziv="DomainObject.PlaniraniZavrsetakVrijeme_1"/>
  </DomainObject.PlaniraniZavrsetakVrijeme>
  <DomainObject.PlaniraniPocetakVrijeme>
    <izvorni_sadrzaj/>
    <derivirana_varijabla naziv="DomainObject.PlaniraniPocetakVrijeme_1"/>
  </DomainObject.PlaniraniPocetakVrijeme>
  <DomainObject.UcesnikSudskeRadnjeListNaziv>
    <izvorni_sadrzaj/>
    <derivirana_varijabla naziv="DomainObject.UcesnikSudskeRadnjeListNaziv_1">
      <item/>
    </derivirana_varijabla>
  </DomainObject.UcesnikSudskeRadnjeListNaziv>
  <DomainObject.Zapisnik.BrojStranica>
    <izvorni_sadrzaj/>
    <derivirana_varijabla naziv="DomainObject.Zapisnik.BrojStranica_1"/>
  </DomainObject.Zapisnik.BrojStranica>
  <DomainObject.Zapisnik.DatumKreiranja>
    <izvorni_sadrzaj/>
    <derivirana_varijabla naziv="DomainObject.Zapisnik.DatumKreiranja_1"/>
  </DomainObject.Zapisnik.DatumKreiranja>
  <DomainObject.Zapisnik.ImovinskaKorist>
    <izvorni_sadrzaj/>
    <derivirana_varijabla naziv="DomainObject.Zapisnik.ImovinskaKorist_1"/>
  </DomainObject.Zapisnik.ImovinskaKorist>
  <DomainObject.Zapisnik.Oznaka>
    <izvorni_sadrzaj/>
    <derivirana_varijabla naziv="DomainObject.Zapisnik.Oznaka_1"/>
  </DomainObject.Zapisnik.Oznaka>
  <DomainObject.UcesnikSudskeRadnje.Adresa.Naselje>
    <izvorni_sadrzaj/>
    <derivirana_varijabla naziv="DomainObject.UcesnikSudskeRadnje.Adresa.Naselje_1"/>
  </DomainObject.UcesnikSudskeRadnje.Adresa.Naselje>
  <DomainObject.UcesnikSudskeRadnje.Adresa.PostBroj>
    <izvorni_sadrzaj/>
    <derivirana_varijabla naziv="DomainObject.UcesnikSudskeRadnje.Adresa.PostBroj_1"/>
  </DomainObject.UcesnikSudskeRadnje.Adresa.PostBroj>
  <DomainObject.UcesnikSudskeRadnje.Adresa.UlicaIKBR>
    <izvorni_sadrzaj/>
    <derivirana_varijabla naziv="DomainObject.UcesnikSudskeRadnje.Adresa.UlicaIKBR_1"/>
  </DomainObject.UcesnikSudskeRadnje.Adresa.UlicaIKBR>
  <DomainObject.UcesnikSudskeRadnje.Naziv>
    <izvorni_sadrzaj/>
    <derivirana_varijabla naziv="DomainObject.UcesnikSudskeRadnje.Naziv_1"/>
  </DomainObject.UcesnikSudskeRadnje.Naziv>
  <DomainObject.UcesnikSudskeRadnje.SudskaRadnja.Prostorija.Naziv>
    <izvorni_sadrzaj/>
    <derivirana_varijabla naziv="DomainObject.UcesnikSudskeRadnje.SudskaRadnja.Prostorija.Naziv_1"/>
  </DomainObject.UcesnikSudskeRadnje.SudskaRadnja.Prostorija.Naziv>
  <DomainObject.UcesnikSudskeRadnje.SudskaRadnja.Prostorija.Oznaka>
    <izvorni_sadrzaj/>
    <derivirana_varijabla naziv="DomainObject.UcesnikSudskeRadnje.SudskaRadnja.Prostorija.Oznaka_1"/>
  </DomainObject.UcesnikSudskeRadnje.SudskaRadnja.Prostorija.Oznaka>
  <DomainObject.UcesnikSudskeRadnje.SudskaRadnja.Zapisnik.BrojStranica>
    <izvorni_sadrzaj/>
    <derivirana_varijabla naziv="DomainObject.UcesnikSudskeRadnje.SudskaRadnja.Zapisnik.BrojStranica_1"/>
  </DomainObject.UcesnikSudskeRadnje.SudskaRadnja.Zapisnik.BrojStranica>
  <DomainObject.UcesnikSudskeRadnje.SudskaRadnja.Zapisnik.DatumKreiranja>
    <izvorni_sadrzaj/>
    <derivirana_varijabla naziv="DomainObject.UcesnikSudskeRadnje.SudskaRadnja.Zapisnik.DatumKreiranja_1"/>
  </DomainObject.UcesnikSudskeRadnje.SudskaRadnja.Zapisnik.DatumKreiranja>
  <DomainObject.UcesnikSudskeRadnje.SudskaRadnja.Zapisnik.ImovinskaKorist>
    <izvorni_sadrzaj/>
    <derivirana_varijabla naziv="DomainObject.UcesnikSudskeRadnje.SudskaRadnja.Zapisnik.ImovinskaKorist_1"/>
  </DomainObject.UcesnikSudskeRadnje.SudskaRadnja.Zapisnik.ImovinskaKorist>
  <DomainObject.UcesnikSudskeRadnje.SudskaRadnja.Zapisnik.Oznaka>
    <izvorni_sadrzaj/>
    <derivirana_varijabla naziv="DomainObject.UcesnikSudskeRadnje.SudskaRadnja.Zapisnik.Oznaka_1"/>
  </DomainObject.UcesnikSudskeRadnje.SudskaRadnja.Zapisnik.Oznaka>
  <DomainObject.UcesnikSudskeRadnje.SudskaRadnja.Obrazlozenje>
    <izvorni_sadrzaj/>
    <derivirana_varijabla naziv="DomainObject.UcesnikSudskeRadnje.SudskaRadnja.Obrazlozenje_1"/>
  </DomainObject.UcesnikSudskeRadnje.SudskaRadnja.Obrazlozenje>
  <DomainObject.UcesnikSudskeRadnje.SudskaRadnja.StvarniPocetakDatum>
    <izvorni_sadrzaj/>
    <derivirana_varijabla naziv="DomainObject.UcesnikSudskeRadnje.SudskaRadnja.StvarniPocetakDatum_1"/>
  </DomainObject.UcesnikSudskeRadnje.SudskaRadnja.StvarniPocetakDatum>
  <DomainObject.UcesnikSudskeRadnje.SudskaRadnja.StvarniZavrsetakDatum>
    <izvorni_sadrzaj/>
    <derivirana_varijabla naziv="DomainObject.UcesnikSudskeRadnje.SudskaRadnja.StvarniZavrsetakDatum_1"/>
  </DomainObject.UcesnikSudskeRadnje.SudskaRadnja.StvarniZavrsetakDatum>
  <DomainObject.UcesnikSudskeRadnje.SudskaRadnja.PlaniraniZavrsetakDatum>
    <izvorni_sadrzaj/>
    <derivirana_varijabla naziv="DomainObject.UcesnikSudskeRadnje.SudskaRadnja.PlaniraniZavrsetakDatum_1"/>
  </DomainObject.UcesnikSudskeRadnje.SudskaRadnja.PlaniraniZavrsetakDatum>
  <DomainObject.UcesnikSudskeRadnje.SudskaRadnja.PlaniraniPocetakDatum>
    <izvorni_sadrzaj/>
    <derivirana_varijabla naziv="DomainObject.UcesnikSudskeRadnje.SudskaRadnja.PlaniraniPocetakDatum_1"/>
  </DomainObject.UcesnikSudskeRadnje.SudskaRadnja.PlaniraniPocetakDatum>
  <DomainObject.UcesnikSudskeRadnje.SudskaRadnja.StvarniPocetakVrijeme>
    <izvorni_sadrzaj/>
    <derivirana_varijabla naziv="DomainObject.UcesnikSudskeRadnje.SudskaRadnja.StvarniPocetakVrijeme_1"/>
  </DomainObject.UcesnikSudskeRadnje.SudskaRadnja.StvarniPocetakVrijeme>
  <DomainObject.UcesnikSudskeRadnje.SudskaRadnja.StvarniZavrsetakVrijeme>
    <izvorni_sadrzaj/>
    <derivirana_varijabla naziv="DomainObject.UcesnikSudskeRadnje.SudskaRadnja.StvarniZavrsetakVrijeme_1"/>
  </DomainObject.UcesnikSudskeRadnje.SudskaRadnja.StvarniZavrsetakVrijeme>
  <DomainObject.UcesnikSudskeRadnje.SudskaRadnja.PlaniraniZavrsetakVrijeme>
    <izvorni_sadrzaj/>
    <derivirana_varijabla naziv="DomainObject.UcesnikSudskeRadnje.SudskaRadnja.PlaniraniZavrsetakVrijeme_1"/>
  </DomainObject.UcesnikSudskeRadnje.SudskaRadnja.PlaniraniZavrsetakVrijeme>
  <DomainObject.UcesnikSudskeRadnje.SudskaRadnja.PlaniraniPocetakVrijeme>
    <izvorni_sadrzaj/>
    <derivirana_varijabla naziv="DomainObject.UcesnikSudskeRadnje.SudskaRadnja.PlaniraniPocetakVrijeme_1"/>
  </DomainObject.UcesnikSudskeRadnje.SudskaRadnja.PlaniraniPocetakVrijeme>
  <DomainObject.UcesnikSudskeRadnje.SudskaRadnja.UcesniciObavijest>
    <izvorni_sadrzaj/>
    <derivirana_varijabla naziv="DomainObject.UcesnikSudskeRadnje.SudskaRadnja.UcesniciObavijest_1"/>
  </DomainObject.UcesnikSudskeRadnje.SudskaRadnja.UcesniciObavijest>
  <DomainObject.Predmet.DatumEvidencije>
    <izvorni_sadrzaj/>
    <derivirana_varijabla naziv="DomainObject.Predmet.DatumEvidencije_1"/>
  </DomainObject.Predmet.DatumEvidencije>
  <DomainObject.Predmet.DatumPravomocnosti>
    <izvorni_sadrzaj/>
    <derivirana_varijabla naziv="DomainObject.Predmet.DatumPravomocnosti_1"/>
  </DomainObject.Predmet.DatumPravomocnosti>
  <DomainObject.Predmet.Broj>
    <izvorni_sadrzaj>1729</izvorni_sadrzaj>
    <derivirana_varijabla naziv="DomainObject.Predmet.Broj_1">1729</derivirana_varijabla>
  </DomainObject.Predmet.Broj>
  <DomainObject.Predmet.DatumApsolutneZastare>
    <izvorni_sadrzaj/>
    <derivirana_varijabla naziv="DomainObject.Predmet.DatumApsolutneZastare_1"/>
  </DomainObject.Predmet.DatumApsolutneZastare>
  <DomainObject.Predmet.DatumArhiviranja>
    <izvorni_sadrzaj/>
    <derivirana_varijabla naziv="DomainObject.Predmet.DatumArhiviranja_1"/>
  </DomainObject.Predmet.DatumArhiviranja>
  <DomainObject.Predmet.DatumIzradeOptuznogAkta>
    <izvorni_sadrzaj/>
    <derivirana_varijabla naziv="DomainObject.Predmet.DatumIzradeOptuznogAkta_1"/>
  </DomainObject.Predmet.DatumIzradeOptuznogAkta>
  <DomainObject.Predmet.DatumIzradeOptuznogAktaFormated>
    <izvorni_sadrzaj/>
    <derivirana_varijabla naziv="DomainObject.Predmet.DatumIzradeOptuznogAktaFormated_1"/>
  </DomainObject.Predmet.DatumIzradeOptuznogAktaFormated>
  <DomainObject.Predmet.DatumOsnivanja>
    <izvorni_sadrzaj>7. rujna 2017.</izvorni_sadrzaj>
    <derivirana_varijabla naziv="DomainObject.Predmet.DatumOsnivanja_1">7. rujna 2017.</derivirana_varijabla>
  </DomainObject.Predmet.DatumOsnivanja>
  <DomainObject.Predmet.DatumPrimitkaNaNizestupanjskom>
    <izvorni_sadrzaj/>
    <derivirana_varijabla naziv="DomainObject.Predmet.DatumPrimitkaNaNizestupanjskom_1"/>
  </DomainObject.Predmet.DatumPrimitkaNaNizestupanjskom>
  <DomainObject.Predmet.DatumPrimitkaOptuznogAkta>
    <izvorni_sadrzaj/>
    <derivirana_varijabla naziv="DomainObject.Predmet.DatumPrimitkaOptuznogAkta_1"/>
  </DomainObject.Predmet.DatumPrimitkaOptuznogAkta>
  <DomainObject.Predmet.DatumRjesavanja>
    <izvorni_sadrzaj>20. lipnja 2018.</izvorni_sadrzaj>
    <derivirana_varijabla naziv="DomainObject.Predmet.DatumRjesavanja_1">20. lipnja 2018.</derivirana_varijabla>
  </DomainObject.Predmet.DatumRjesavanja>
  <DomainObject.Predmet.DatumRokaCuvanja>
    <izvorni_sadrzaj/>
    <derivirana_varijabla naziv="DomainObject.Predmet.DatumRokaCuvanja_1"/>
  </DomainObject.Predmet.DatumRokaCuvanja>
  <DomainObject.Predmet.DatumRokaZaDonosenje>
    <izvorni_sadrzaj/>
    <derivirana_varijabla naziv="DomainObject.Predmet.DatumRokaZaDonosenje_1"/>
  </DomainObject.Predmet.DatumRokaZaDonosenje>
  <DomainObject.Predmet.DatumZalbe>
    <izvorni_sadrzaj/>
    <derivirana_varijabla naziv="DomainObject.Predmet.DatumZalbe_1"/>
  </DomainObject.Predmet.DatumZalbe>
  <DomainObject.Predmet.DatumZatvaranja>
    <izvorni_sadrzaj/>
    <derivirana_varijabla naziv="DomainObject.Predmet.DatumZatvaranja_1"/>
  </DomainObject.Predmet.DatumZatvaranja>
  <DomainObject.Predmet.DugotrajniZatvor>
    <izvorni_sadrzaj/>
    <derivirana_varijabla naziv="DomainObject.Predmet.DugotrajniZatvor_1"/>
  </DomainObject.Predmet.DugotrajniZatvor>
  <DomainObject.Predmet.InicijalnaVrijednost>
    <izvorni_sadrzaj>50000.00</izvorni_sadrzaj>
    <derivirana_varijabla naziv="DomainObject.Predmet.InicijalnaVrijednost_1">50000.00</derivirana_varijabla>
  </DomainObject.Predmet.InicijalnaVrijednost>
  <DomainObject.Predmet.DatumIstekKazne>
    <izvorni_sadrzaj/>
    <derivirana_varijabla naziv="DomainObject.Predmet.DatumIstekKazne_1"/>
  </DomainObject.Predmet.DatumIstekKazne>
  <DomainObject.Predmet.IznosNaknade>
    <izvorni_sadrzaj/>
    <derivirana_varijabla naziv="DomainObject.Predmet.IznosNaknade_1"/>
  </DomainObject.Predmet.IznosNaknade>
  <DomainObject.Predmet.Izvjestitelj>
    <izvorni_sadrzaj/>
    <derivirana_varijabla naziv="DomainObject.Predmet.Izvjestitelj_1"/>
  </DomainObject.Predmet.Izvjestitelj>
  <DomainObject.Predmet.DatumIzvrsenjeRoka>
    <izvorni_sadrzaj/>
    <derivirana_varijabla naziv="DomainObject.Predmet.DatumIzvrsenjeRoka_1"/>
  </DomainObject.Predmet.DatumIzvrsenjeRoka>
  <DomainObject.Predmet.IzvrsiteljEvidencije.Ime>
    <izvorni_sadrzaj/>
    <derivirana_varijabla naziv="DomainObject.Predmet.IzvrsiteljEvidencije.Ime_1"/>
  </DomainObject.Predmet.IzvrsiteljEvidencije.Ime>
  <DomainObject.Predmet.IzvrsiteljEvidencije.Oib>
    <izvorni_sadrzaj/>
    <derivirana_varijabla naziv="DomainObject.Predmet.IzvrsiteljEvidencije.Oib_1"/>
  </DomainObject.Predmet.IzvrsiteljEvidencije.Oib>
  <DomainObject.Predmet.IzvrsiteljEvidencije.Prezime>
    <izvorni_sadrzaj/>
    <derivirana_varijabla naziv="DomainObject.Predmet.IzvrsiteljEvidencije.Prezime_1"/>
  </DomainObject.Predmet.IzvrsiteljEvidencije.Prezime>
  <DomainObject.Predmet.MjestoCuvanja>
    <izvorni_sadrzaj/>
    <derivirana_varijabla naziv="DomainObject.Predmet.MjestoCuvanja_1"/>
  </DomainObject.Predmet.MjestoCuvanja>
  <DomainObject.Predmet.DatumNajduljeTrajanjePritvora>
    <izvorni_sadrzaj/>
    <derivirana_varijabla naziv="DomainObject.Predmet.DatumNajduljeTrajanjePritvora_1"/>
  </DomainObject.Predmet.DatumNajduljeTrajanjePritvora>
  <DomainObject.Predmet.Naknada>
    <izvorni_sadrzaj/>
    <derivirana_varijabla naziv="DomainObject.Predmet.Naknada_1"/>
  </DomainObject.Predmet.Naknada>
  <DomainObject.Predmet.OkrivljenikFizickaOsoba.DatumRodjenja>
    <izvorni_sadrzaj/>
    <derivirana_varijabla naziv="DomainObject.Predmet.OkrivljenikFizickaOsoba.DatumRodjenja_1"/>
  </DomainObject.Predmet.OkrivljenikFizickaOsoba.DatumRodjenja>
  <DomainObject.Predmet.OkrivljenikFizickaOsoba.DatumRodjenjaFormated>
    <izvorni_sadrzaj/>
    <derivirana_varijabla naziv="DomainObject.Predmet.OkrivljenikFizickaOsoba.DatumRodjenjaFormated_1"/>
  </DomainObject.Predmet.OkrivljenikFizickaOsoba.DatumRodjenjaFormated>
  <DomainObject.Predmet.OkrivljenikFizickaOsoba.Ime>
    <izvorni_sadrzaj/>
    <derivirana_varijabla naziv="DomainObject.Predmet.OkrivljenikFizickaOsoba.Ime_1"/>
  </DomainObject.Predmet.OkrivljenikFizickaOsoba.Ime>
  <DomainObject.Predmet.OkrivljenikFizickaOsoba.Jmbg>
    <izvorni_sadrzaj/>
    <derivirana_varijabla naziv="DomainObject.Predmet.OkrivljenikFizickaOsoba.Jmbg_1"/>
  </DomainObject.Predmet.OkrivljenikFizickaOsoba.Jmbg>
  <DomainObject.Predmet.OkrivljenikFizickaOsoba.MjestoRodjenja>
    <izvorni_sadrzaj/>
    <derivirana_varijabla naziv="DomainObject.Predmet.OkrivljenikFizickaOsoba.MjestoRodjenja_1"/>
  </DomainObject.Predmet.OkrivljenikFizickaOsoba.MjestoRodjenja>
  <DomainObject.Predmet.OkrivljenikFizickaOsoba.Nacionalnost>
    <izvorni_sadrzaj/>
    <derivirana_varijabla naziv="DomainObject.Predmet.OkrivljenikFizickaOsoba.Nacionalnost_1"/>
  </DomainObject.Predmet.OkrivljenikFizickaOsoba.Nacionalnost>
  <DomainObject.Predmet.OkrivljenikFizickaOsoba.Nadimak>
    <izvorni_sadrzaj/>
    <derivirana_varijabla naziv="DomainObject.Predmet.OkrivljenikFizickaOsoba.Nadimak_1"/>
  </DomainObject.Predmet.OkrivljenikFizickaOsoba.Nadimak>
  <DomainObject.Predmet.OkrivljenikFizickaOsoba.Naziv>
    <izvorni_sadrzaj/>
    <derivirana_varijabla naziv="DomainObject.Predmet.OkrivljenikFizickaOsoba.Naziv_1"/>
  </DomainObject.Predmet.OkrivljenikFizickaOsoba.Naziv>
  <DomainObject.Predmet.OkrivljenikFizickaOsoba.Prezime>
    <izvorni_sadrzaj/>
    <derivirana_varijabla naziv="DomainObject.Predmet.OkrivljenikFizickaOsoba.Prezime_1"/>
  </DomainObject.Predmet.OkrivljenikFizickaOsoba.Prezime>
  <DomainObject.Predmet.OkrivljenikFizickaOsoba.Spol>
    <izvorni_sadrzaj/>
    <derivirana_varijabla naziv="DomainObject.Predmet.OkrivljenikFizickaOsoba.Spol_1"/>
  </DomainObject.Predmet.OkrivljenikFizickaOsoba.Spol>
  <DomainObject.Predmet.OkrivljenikFizickaOsoba.Zanimanje>
    <izvorni_sadrzaj/>
    <derivirana_varijabla naziv="DomainObject.Predmet.OkrivljenikFizickaOsoba.Zanimanje_1"/>
  </DomainObject.Predmet.OkrivljenikFizickaOsoba.Zanimanje>
  <DomainObject.Predmet.OkrivljenikFizickaOsoba.Oib>
    <izvorni_sadrzaj/>
    <derivirana_varijabla naziv="DomainObject.Predmet.OkrivljenikFizickaOsoba.Oib_1"/>
  </DomainObject.Predmet.OkrivljenikFizickaOsoba.Oib>
  <DomainObject.Predmet.Opis>
    <izvorni_sadrzaj/>
    <derivirana_varijabla naziv="DomainObject.Predmet.Opis_1"/>
  </DomainObject.Predmet.Opis>
  <DomainObject.Predmet.Ostecenik>
    <izvorni_sadrzaj/>
    <derivirana_varijabla naziv="DomainObject.Predmet.Ostecenik_1"/>
  </DomainObject.Predmet.Ostecenik>
  <DomainObject.Predmet.DatumOtpremaUSRH>
    <izvorni_sadrzaj/>
    <derivirana_varijabla naziv="DomainObject.Predmet.DatumOtpremaUSRH_1"/>
  </DomainObject.Predmet.DatumOtpremaUSRH>
  <DomainObject.Predmet.OvrsenikovDuznik>
    <izvorni_sadrzaj/>
    <derivirana_varijabla naziv="DomainObject.Predmet.OvrsenikovDuznik_1"/>
  </DomainObject.Predmet.OvrsenikovDuznik>
  <DomainObject.Predmet.OznakaBroj>
    <izvorni_sadrzaj>Gž-1729/2017</izvorni_sadrzaj>
    <derivirana_varijabla naziv="DomainObject.Predmet.OznakaBroj_1">Gž-1729/2017</derivirana_varijabla>
  </DomainObject.Predmet.OznakaBroj>
  <DomainObject.Predmet.OznakaBrojOptuznogAkta>
    <izvorni_sadrzaj/>
    <derivirana_varijabla naziv="DomainObject.Predmet.OznakaBrojOptuznogAkta_1"/>
  </DomainObject.Predmet.OznakaBrojOptuznogAkta>
  <DomainObject.Predmet.PredmetRijesio.Ime>
    <izvorni_sadrzaj>Amalija</izvorni_sadrzaj>
    <derivirana_varijabla naziv="DomainObject.Predmet.PredmetRijesio.Ime_1">Amalija</derivirana_varijabla>
  </DomainObject.Predmet.PredmetRijesio.Ime>
  <DomainObject.Predmet.PredmetRijesio.Oib>
    <izvorni_sadrzaj>72557764786</izvorni_sadrzaj>
    <derivirana_varijabla naziv="DomainObject.Predmet.PredmetRijesio.Oib_1">72557764786</derivirana_varijabla>
  </DomainObject.Predmet.PredmetRijesio.Oib>
  <DomainObject.Predmet.PredmetRijesio.Prezime>
    <izvorni_sadrzaj>Švegović</izvorni_sadrzaj>
    <derivirana_varijabla naziv="DomainObject.Predmet.PredmetRijesio.Prezime_1">Švegović</derivirana_varijabla>
  </DomainObject.Predmet.PredmetRijesio.Prezime>
  <DomainObject.Predmet.PrimjedbaSuca>
    <izvorni_sadrzaj/>
    <derivirana_varijabla naziv="DomainObject.Predmet.PrimjedbaSuca_1"/>
  </DomainObject.Predmet.PrimjedbaSuca>
  <DomainObject.Predmet.ProtustrankaFormated>
    <izvorni_sadrzaj>  VEČERNJI LIST novinsko-nakladničko društvo s ograničenom odgovornošću</izvorni_sadrzaj>
    <derivirana_varijabla naziv="DomainObject.Predmet.ProtustrankaFormated_1">  VEČERNJI LIST novinsko-nakladničko društvo s ograničenom odgovornošću</derivirana_varijabla>
  </DomainObject.Predmet.ProtustrankaFormated>
  <DomainObject.Predmet.ProtustrankaFormatedOIB>
    <izvorni_sadrzaj>  VEČERNJI LIST novinsko-nakladničko društvo s ograničenom odgovornošću, OIB 92276133102</izvorni_sadrzaj>
    <derivirana_varijabla naziv="DomainObject.Predmet.ProtustrankaFormatedOIB_1">  VEČERNJI LIST novinsko-nakladničko društvo s ograničenom odgovornošću, OIB 92276133102</derivirana_varijabla>
  </DomainObject.Predmet.ProtustrankaFormatedOIB>
  <DomainObject.Predmet.ProtustrankaFormatedWithAdress>
    <izvorni_sadrzaj> VEČERNJI LIST novinsko-nakladničko društvo s ograničenom odgovornošću, Oreškovićeva 6H/1 , 10000 Zagreb</izvorni_sadrzaj>
    <derivirana_varijabla naziv="DomainObject.Predmet.ProtustrankaFormatedWithAdress_1"> VEČERNJI LIST novinsko-nakladničko društvo s ograničenom odgovornošću, Oreškovićeva 6H/1 , 10000 Zagreb</derivirana_varijabla>
  </DomainObject.Predmet.ProtustrankaFormatedWithAdress>
  <DomainObject.Predmet.ProtustrankaFormatedWithAdressOIB>
    <izvorni_sadrzaj> VEČERNJI LIST novinsko-nakladničko društvo s ograničenom odgovornošću, OIB 92276133102, Oreškovićeva 6H/1 , 10000 Zagreb</izvorni_sadrzaj>
    <derivirana_varijabla naziv="DomainObject.Predmet.ProtustrankaFormatedWithAdressOIB_1"> VEČERNJI LIST novinsko-nakladničko društvo s ograničenom odgovornošću, OIB 92276133102, Oreškovićeva 6H/1 , 10000 Zagreb</derivirana_varijabla>
  </DomainObject.Predmet.ProtustrankaFormatedWithAdressOIB>
  <DomainObject.Predmet.ProtustrankaWithAdress>
    <izvorni_sadrzaj>VEČERNJI LIST novinsko-nakladničko društvo s ograničenom odgovornošću Oreškovićeva 6H/1 , 10000 Zagreb</izvorni_sadrzaj>
    <derivirana_varijabla naziv="DomainObject.Predmet.ProtustrankaWithAdress_1">VEČERNJI LIST novinsko-nakladničko društvo s ograničenom odgovornošću Oreškovićeva 6H/1 , 10000 Zagreb</derivirana_varijabla>
  </DomainObject.Predmet.ProtustrankaWithAdress>
  <DomainObject.Predmet.ProtustrankaWithAdressOIB>
    <izvorni_sadrzaj>VEČERNJI LIST novinsko-nakladničko društvo s ograničenom odgovornošću, OIB 92276133102, Oreškovićeva 6H/1 , 10000 Zagreb</izvorni_sadrzaj>
    <derivirana_varijabla naziv="DomainObject.Predmet.ProtustrankaWithAdressOIB_1">VEČERNJI LIST novinsko-nakladničko društvo s ograničenom odgovornošću, OIB 92276133102, Oreškovićeva 6H/1 , 10000 Zagreb</derivirana_varijabla>
  </DomainObject.Predmet.ProtustrankaWithAdressOIB>
  <DomainObject.Predmet.ProtustrankaNazivFormated>
    <izvorni_sadrzaj>VEČERNJI LIST novinsko-nakladničko društvo s ograničenom odgovornošću</izvorni_sadrzaj>
    <derivirana_varijabla naziv="DomainObject.Predmet.ProtustrankaNazivFormated_1">VEČERNJI LIST novinsko-nakladničko društvo s ograničenom odgovornošću</derivirana_varijabla>
  </DomainObject.Predmet.ProtustrankaNazivFormated>
  <DomainObject.Predmet.ProtustrankaNazivFormatedOIB>
    <izvorni_sadrzaj>VEČERNJI LIST novinsko-nakladničko društvo s ograničenom odgovornošću, OIB 92276133102</izvorni_sadrzaj>
    <derivirana_varijabla naziv="DomainObject.Predmet.ProtustrankaNazivFormatedOIB_1">VEČERNJI LIST novinsko-nakladničko društvo s ograničenom odgovornošću, OIB 92276133102</derivirana_varijabla>
  </DomainObject.Predmet.ProtustrankaNazivFormatedOIB>
  <DomainObject.Predmet.PunomocnikOstecenika>
    <izvorni_sadrzaj/>
    <derivirana_varijabla naziv="DomainObject.Predmet.PunomocnikOstecenika_1"/>
  </DomainObject.Predmet.PunomocnikOstecenika>
  <DomainObject.Predmet.Referada.Naziv>
    <izvorni_sadrzaj>Referada 27</izvorni_sadrzaj>
    <derivirana_varijabla naziv="DomainObject.Predmet.Referada.Naziv_1">Referada 27</derivirana_varijabla>
  </DomainObject.Predmet.Referada.Naziv>
  <DomainObject.Predmet.Referada.Oznaka>
    <izvorni_sadrzaj>Ref. 27</izvorni_sadrzaj>
    <derivirana_varijabla naziv="DomainObject.Predmet.Referada.Oznaka_1">Ref. 27</derivirana_varijabla>
  </DomainObject.Predmet.Referada.Oznaka>
  <DomainObject.Predmet.Referada.Prostorija.Naziv>
    <izvorni_sadrzaj>204/II</izvorni_sadrzaj>
    <derivirana_varijabla naziv="DomainObject.Predmet.Referada.Prostorija.Naziv_1">204/II</derivirana_varijabla>
  </DomainObject.Predmet.Referada.Prostorija.Naziv>
  <DomainObject.Predmet.Referada.Prostorija.Oznaka>
    <izvorni_sadrzaj>204/II</izvorni_sadrzaj>
    <derivirana_varijabla naziv="DomainObject.Predmet.Referada.Prostorija.Oznaka_1">204/II</derivirana_varijabla>
  </DomainObject.Predmet.Referada.Prostorija.Oznaka>
  <DomainObject.Predmet.Referada.Sud.Naziv>
    <izvorni_sadrzaj>Županijski sud u Varaždinu</izvorni_sadrzaj>
    <derivirana_varijabla naziv="DomainObject.Predmet.Referada.Sud.Naziv_1">Županijski sud u Varaždinu</derivirana_varijabla>
  </DomainObject.Predmet.Referada.Sud.Naziv>
  <DomainObject.Predmet.Referada.Sudac>
    <izvorni_sadrzaj>Amalija Švegović</izvorni_sadrzaj>
    <derivirana_varijabla naziv="DomainObject.Predmet.Referada.Sudac_1">Amalija Švegović</derivirana_varijabla>
  </DomainObject.Predmet.Referada.Sudac>
  <DomainObject.Predmet.Rjesavatelj>
    <izvorni_sadrzaj/>
    <derivirana_varijabla naziv="DomainObject.Predmet.Rjesavatelj_1"/>
  </DomainObject.Predmet.Rjesavatelj>
  <DomainObject.Predmet.RjesenjeCorpusDelicti>
    <izvorni_sadrzaj/>
    <derivirana_varijabla naziv="DomainObject.Predmet.RjesenjeCorpusDelicti_1"/>
  </DomainObject.Predmet.RjesenjeCorpusDelicti>
  <DomainObject.Predmet.RokZaDonosenje>
    <izvorni_sadrzaj/>
    <derivirana_varijabla naziv="DomainObject.Predmet.RokZaDonosenje_1"/>
  </DomainObject.Predmet.RokZaDonosenje>
  <DomainObject.Predmet.DatumRokZaOdlucivanje>
    <izvorni_sadrzaj/>
    <derivirana_varijabla naziv="DomainObject.Predmet.DatumRokZaOdlucivanje_1"/>
  </DomainObject.Predmet.DatumRokZaOdlucivanje>
  <DomainObject.Predmet.SpisIzvanSuda.DatumIzlazaSpisa>
    <izvorni_sadrzaj/>
    <derivirana_varijabla naziv="DomainObject.Predmet.SpisIzvanSuda.DatumIzlazaSpisa_1"/>
  </DomainObject.Predmet.SpisIzvanSuda.DatumIzlazaSpisa>
  <DomainObject.Predmet.SpisIzvanSuda.DatumPovrataSpisa>
    <izvorni_sadrzaj/>
    <derivirana_varijabla naziv="DomainObject.Predmet.SpisIzvanSuda.DatumPovrataSpisa_1"/>
  </DomainObject.Predmet.SpisIzvanSuda.DatumPovrataSpisa>
  <DomainObject.Predmet.SpisIzvanSuda.LokacijaSpisa>
    <izvorni_sadrzaj/>
    <derivirana_varijabla naziv="DomainObject.Predmet.SpisIzvanSuda.LokacijaSpisa_1"/>
  </DomainObject.Predmet.SpisIzvanSuda.LokacijaSpisa>
  <DomainObject.Predmet.SpisIzvanSuda.Napomena>
    <izvorni_sadrzaj/>
    <derivirana_varijabla naziv="DomainObject.Predmet.SpisIzvanSuda.Napomena_1"/>
  </DomainObject.Predmet.SpisIzvanSuda.Napomena>
  <DomainObject.Predmet.SpisIzvanSuda.RazlogIzlaskaSpisa>
    <izvorni_sadrzaj/>
    <derivirana_varijabla naziv="DomainObject.Predmet.SpisIzvanSuda.RazlogIzlaskaSpisa_1"/>
  </DomainObject.Predmet.SpisIzvanSuda.RazlogIzlaskaSpisa>
  <DomainObject.Predmet.SpisIzvanSuda.DatumRokZaPovratSpisa>
    <izvorni_sadrzaj/>
    <derivirana_varijabla naziv="DomainObject.Predmet.SpisIzvanSuda.DatumRokZaPovratSpisa_1"/>
  </DomainObject.Predmet.SpisIzvanSuda.DatumRokZaPovratSpisa>
  <DomainObject.Predmet.StrankaFormated>
    <izvorni_sadrzaj>  Milijan Brkić</izvorni_sadrzaj>
    <derivirana_varijabla naziv="DomainObject.Predmet.StrankaFormated_1">  Milijan Brkić</derivirana_varijabla>
  </DomainObject.Predmet.StrankaFormated>
  <DomainObject.Predmet.StrankaFormatedOIB>
    <izvorni_sadrzaj>  Milijan Brkić, OIB 03564712154</izvorni_sadrzaj>
    <derivirana_varijabla naziv="DomainObject.Predmet.StrankaFormatedOIB_1">  Milijan Brkić, OIB 03564712154</derivirana_varijabla>
  </DomainObject.Predmet.StrankaFormatedOIB>
  <DomainObject.Predmet.StrankaFormatedWithAdress>
    <izvorni_sadrzaj> Milijan Brkić, Pavlenski Put 5c, 10000 Zagreb</izvorni_sadrzaj>
    <derivirana_varijabla naziv="DomainObject.Predmet.StrankaFormatedWithAdress_1"> Milijan Brkić, Pavlenski Put 5c, 10000 Zagreb</derivirana_varijabla>
  </DomainObject.Predmet.StrankaFormatedWithAdress>
  <DomainObject.Predmet.StrankaFormatedWithAdressOIB>
    <izvorni_sadrzaj> Milijan Brkić, OIB 03564712154, Pavlenski Put 5c, 10000 Zagreb</izvorni_sadrzaj>
    <derivirana_varijabla naziv="DomainObject.Predmet.StrankaFormatedWithAdressOIB_1"> Milijan Brkić, OIB 03564712154, Pavlenski Put 5c, 10000 Zagreb</derivirana_varijabla>
  </DomainObject.Predmet.StrankaFormatedWithAdressOIB>
  <DomainObject.Predmet.StrankaWithAdress>
    <izvorni_sadrzaj>Milijan Brkić Pavlenski Put 5c,10000 Zagreb</izvorni_sadrzaj>
    <derivirana_varijabla naziv="DomainObject.Predmet.StrankaWithAdress_1">Milijan Brkić Pavlenski Put 5c,10000 Zagreb</derivirana_varijabla>
  </DomainObject.Predmet.StrankaWithAdress>
  <DomainObject.Predmet.StrankaWithAdressOIB>
    <izvorni_sadrzaj>Milijan Brkić, OIB 03564712154, Pavlenski Put 5c,10000 Zagreb</izvorni_sadrzaj>
    <derivirana_varijabla naziv="DomainObject.Predmet.StrankaWithAdressOIB_1">Milijan Brkić, OIB 03564712154, Pavlenski Put 5c,10000 Zagreb</derivirana_varijabla>
  </DomainObject.Predmet.StrankaWithAdressOIB>
  <DomainObject.Predmet.StrankaNazivFormated>
    <izvorni_sadrzaj>Milijan Brkić</izvorni_sadrzaj>
    <derivirana_varijabla naziv="DomainObject.Predmet.StrankaNazivFormated_1">Milijan Brkić</derivirana_varijabla>
  </DomainObject.Predmet.StrankaNazivFormated>
  <DomainObject.Predmet.StrankaNazivFormatedOIB>
    <izvorni_sadrzaj>Milijan Brkić, OIB 03564712154</izvorni_sadrzaj>
    <derivirana_varijabla naziv="DomainObject.Predmet.StrankaNazivFormatedOIB_1">Milijan Brkić, OIB 03564712154</derivirana_varijabla>
  </DomainObject.Predmet.StrankaNazivFormatedOIB>
  <DomainObject.Predmet.Sud.Adresa.Naselje>
    <izvorni_sadrzaj>Varaždin</izvorni_sadrzaj>
    <derivirana_varijabla naziv="DomainObject.Predmet.Sud.Adresa.Naselje_1">Varaždin</derivirana_varijabla>
  </DomainObject.Predmet.Sud.Adresa.Naselje>
  <DomainObject.Predmet.Sud.Adresa.NaseljeLokativ>
    <izvorni_sadrzaj/>
    <derivirana_varijabla naziv="DomainObject.Predmet.Sud.Adresa.NaseljeLokativ_1"/>
  </DomainObject.Predmet.Sud.Adresa.NaseljeLokativ>
  <DomainObject.Predmet.Sud.Adresa.PostBroj>
    <izvorni_sadrzaj>42000</izvorni_sadrzaj>
    <derivirana_varijabla naziv="DomainObject.Predmet.Sud.Adresa.PostBroj_1">42000</derivirana_varijabla>
  </DomainObject.Predmet.Sud.Adresa.PostBroj>
  <DomainObject.Predmet.Sud.Adresa.UlicaIKBR>
    <izvorni_sadrzaj>Braće Radića 2</izvorni_sadrzaj>
    <derivirana_varijabla naziv="DomainObject.Predmet.Sud.Adresa.UlicaIKBR_1">Braće Radića 2</derivirana_varijabla>
  </DomainObject.Predmet.Sud.Adresa.UlicaIKBR>
  <DomainObject.Predmet.Sud.Naziv>
    <izvorni_sadrzaj>Županijski sud u Varaždinu</izvorni_sadrzaj>
    <derivirana_varijabla naziv="DomainObject.Predmet.Sud.Naziv_1">Županijski sud u Varaždinu</derivirana_varijabla>
  </DomainObject.Predmet.Sud.Naziv>
  <DomainObject.Predmet.Sud.Telefon.LokalniBroj>
    <izvorni_sadrzaj/>
    <derivirana_varijabla naziv="DomainObject.Predmet.Sud.Telefon.LokalniBroj_1"/>
  </DomainObject.Predmet.Sud.Telefon.LokalniBroj>
  <DomainObject.Predmet.TrenutnaLokacijaSpisa.Naziv>
    <izvorni_sadrzaj>zapisničarski ured Građanski odjel</izvorni_sadrzaj>
    <derivirana_varijabla naziv="DomainObject.Predmet.TrenutnaLokacijaSpisa.Naziv_1">zapisničarski ured Građanski odjel</derivirana_varijabla>
  </DomainObject.Predmet.TrenutnaLokacijaSpisa.Naziv>
  <DomainObject.Predmet.TrenutnaLokacijaSpisa.Oznaka>
    <izvorni_sadrzaj/>
    <derivirana_varijabla naziv="DomainObject.Predmet.TrenutnaLokacijaSpisa.Oznaka_1"/>
  </DomainObject.Predmet.TrenutnaLokacijaSpisa.Oznaka>
  <DomainObject.Predmet.TrenutnaLokacijaSpisa.Prostorija.Naziv>
    <izvorni_sadrzaj/>
    <derivirana_varijabla naziv="DomainObject.Predmet.TrenutnaLokacijaSpisa.Prostorija.Naziv_1"/>
  </DomainObject.Predmet.TrenutnaLokacijaSpisa.Prostorija.Naziv>
  <DomainObject.Predmet.TrenutnaLokacijaSpisa.Prostorija.Oznaka>
    <izvorni_sadrzaj/>
    <derivirana_varijabla naziv="DomainObject.Predmet.TrenutnaLokacijaSpisa.Prostorija.Oznaka_1"/>
  </DomainObject.Predmet.TrenutnaLokacijaSpisa.Prostorija.Oznaka>
  <DomainObject.Predmet.TrenutnaLokacijaSpisa.Sud.Naziv>
    <izvorni_sadrzaj>Županijski sud u Varaždinu</izvorni_sadrzaj>
    <derivirana_varijabla naziv="DomainObject.Predmet.TrenutnaLokacijaSpisa.Sud.Naziv_1">Županijski sud u Varaždinu</derivirana_varijabla>
  </DomainObject.Predmet.TrenutnaLokacijaSpisa.Sud.Naziv>
  <DomainObject.Predmet.TrenutnaVrijednost>
    <izvorni_sadrzaj/>
    <derivirana_varijabla naziv="DomainObject.Predmet.TrenutnaVrijednost_1"/>
  </DomainObject.Predmet.TrenutnaVrijednost>
  <DomainObject.Predmet.UstavnaTuzba>
    <izvorni_sadrzaj/>
    <derivirana_varijabla naziv="DomainObject.Predmet.UstavnaTuzba_1"/>
  </DomainObject.Predmet.UstavnaTuzba>
  <DomainObject.Predmet.UstrojstvenaJedinicaVodi.Naziv>
    <izvorni_sadrzaj>G pisarnica - G odjel</izvorni_sadrzaj>
    <derivirana_varijabla naziv="DomainObject.Predmet.UstrojstvenaJedinicaVodi.Naziv_1">G pisarnica - G odjel</derivirana_varijabla>
  </DomainObject.Predmet.UstrojstvenaJedinicaVodi.Naziv>
  <DomainObject.Predmet.UstrojstvenaJedinicaVodi.Oznaka>
    <izvorni_sadrzaj>G odjel</izvorni_sadrzaj>
    <derivirana_varijabla naziv="DomainObject.Predmet.UstrojstvenaJedinicaVodi.Oznaka_1">G odjel</derivirana_varijabla>
  </DomainObject.Predmet.UstrojstvenaJedinicaVodi.Oznaka>
  <DomainObject.Predmet.UstrojstvenaJedinicaVodi.Prostorija.Naziv>
    <izvorni_sadrzaj/>
    <derivirana_varijabla naziv="DomainObject.Predmet.UstrojstvenaJedinicaVodi.Prostorija.Naziv_1"/>
  </DomainObject.Predmet.UstrojstvenaJedinicaVodi.Prostorija.Naziv>
  <DomainObject.Predmet.UstrojstvenaJedinicaVodi.Prostorija.Oznaka>
    <izvorni_sadrzaj/>
    <derivirana_varijabla naziv="DomainObject.Predmet.UstrojstvenaJedinicaVodi.Prostorija.Oznaka_1"/>
  </DomainObject.Predmet.UstrojstvenaJedinicaVodi.Prostorija.Oznaka>
  <DomainObject.Predmet.UstrojstvenaJedinicaVodi.Sud.Naziv>
    <izvorni_sadrzaj>Županijski sud u Varaždinu</izvorni_sadrzaj>
    <derivirana_varijabla naziv="DomainObject.Predmet.UstrojstvenaJedinicaVodi.Sud.Naziv_1">Županijski sud u Varaždinu</derivirana_varijabla>
  </DomainObject.Predmet.UstrojstvenaJedinicaVodi.Sud.Naziv>
  <DomainObject.Predmet.VrstaSpora.Naziv>
    <izvorni_sadrzaj>Naknada štete - mediji</izvorni_sadrzaj>
    <derivirana_varijabla naziv="DomainObject.Predmet.VrstaSpora.Naziv_1">Naknada štete - mediji</derivirana_varijabla>
  </DomainObject.Predmet.VrstaSpora.Naziv>
  <DomainObject.Predmet.Zapisnicar>
    <izvorni_sadrzaj>Darinka Kovačić</izvorni_sadrzaj>
    <derivirana_varijabla naziv="DomainObject.Predmet.Zapisnicar_1">Darinka Kovačić</derivirana_varijabla>
  </DomainObject.Predmet.Zapisnicar>
  <DomainObject.Predmet.StrankaListFormated>
    <izvorni_sadrzaj>
      <item>Milijan Brkić</item>
    </izvorni_sadrzaj>
    <derivirana_varijabla naziv="DomainObject.Predmet.StrankaListFormated_1">
      <item>Milijan Brkić</item>
    </derivirana_varijabla>
  </DomainObject.Predmet.StrankaListFormated>
  <DomainObject.Predmet.StrankaListFormatedOIB>
    <izvorni_sadrzaj>
      <item>Milijan Brkić, OIB 03564712154</item>
    </izvorni_sadrzaj>
    <derivirana_varijabla naziv="DomainObject.Predmet.StrankaListFormatedOIB_1">
      <item>Milijan Brkić, OIB 03564712154</item>
    </derivirana_varijabla>
  </DomainObject.Predmet.StrankaListFormatedOIB>
  <DomainObject.Predmet.StrankaListFormatedWithAdress>
    <izvorni_sadrzaj>
      <item>Milijan Brkić, Pavlenski Put 5c, 10000 Zagreb</item>
    </izvorni_sadrzaj>
    <derivirana_varijabla naziv="DomainObject.Predmet.StrankaListFormatedWithAdress_1">
      <item>Milijan Brkić, Pavlenski Put 5c, 10000 Zagreb</item>
    </derivirana_varijabla>
  </DomainObject.Predmet.StrankaListFormatedWithAdress>
  <DomainObject.Predmet.StrankaListFormatedWithAdressOIB>
    <izvorni_sadrzaj>
      <item>Milijan Brkić, OIB 03564712154, Pavlenski Put 5c, 10000 Zagreb</item>
    </izvorni_sadrzaj>
    <derivirana_varijabla naziv="DomainObject.Predmet.StrankaListFormatedWithAdressOIB_1">
      <item>Milijan Brkić, OIB 03564712154, Pavlenski Put 5c, 10000 Zagreb</item>
    </derivirana_varijabla>
  </DomainObject.Predmet.StrankaListFormatedWithAdressOIB>
  <DomainObject.Predmet.StrankaListNazivFormated>
    <izvorni_sadrzaj>
      <item>Milijan Brkić</item>
    </izvorni_sadrzaj>
    <derivirana_varijabla naziv="DomainObject.Predmet.StrankaListNazivFormated_1">
      <item>Milijan Brkić</item>
    </derivirana_varijabla>
  </DomainObject.Predmet.StrankaListNazivFormated>
  <DomainObject.Predmet.StrankaListNazivFormatedOIB>
    <izvorni_sadrzaj>
      <item>Milijan Brkić, OIB 03564712154</item>
    </izvorni_sadrzaj>
    <derivirana_varijabla naziv="DomainObject.Predmet.StrankaListNazivFormatedOIB_1">
      <item>Milijan Brkić, OIB 03564712154</item>
    </derivirana_varijabla>
  </DomainObject.Predmet.StrankaListNazivFormatedOIB>
  <DomainObject.Predmet.ProtuStrankaListFormated>
    <izvorni_sadrzaj>
      <item>VEČERNJI LIST novinsko-nakladničko društvo s ograničenom odgovornošću</item>
    </izvorni_sadrzaj>
    <derivirana_varijabla naziv="DomainObject.Predmet.ProtuStrankaListFormated_1">
      <item>VEČERNJI LIST novinsko-nakladničko društvo s ograničenom odgovornošću</item>
    </derivirana_varijabla>
  </DomainObject.Predmet.ProtuStrankaListFormated>
  <DomainObject.Predmet.ProtuStrankaListFormatedOIB>
    <izvorni_sadrzaj>
      <item>VEČERNJI LIST novinsko-nakladničko društvo s ograničenom odgovornošću, OIB 92276133102</item>
    </izvorni_sadrzaj>
    <derivirana_varijabla naziv="DomainObject.Predmet.ProtuStrankaListFormatedOIB_1">
      <item>VEČERNJI LIST novinsko-nakladničko društvo s ograničenom odgovornošću, OIB 92276133102</item>
    </derivirana_varijabla>
  </DomainObject.Predmet.ProtuStrankaListFormatedOIB>
  <DomainObject.Predmet.ProtuStrankaListFormatedWithAdress>
    <izvorni_sadrzaj>
      <item>VEČERNJI LIST novinsko-nakladničko društvo s ograničenom odgovornošću, Oreškovićeva 6H/1 , 10000 Zagreb</item>
    </izvorni_sadrzaj>
    <derivirana_varijabla naziv="DomainObject.Predmet.ProtuStrankaListFormatedWithAdress_1">
      <item>VEČERNJI LIST novinsko-nakladničko društvo s ograničenom odgovornošću, Oreškovićeva 6H/1 , 10000 Zagreb</item>
    </derivirana_varijabla>
  </DomainObject.Predmet.ProtuStrankaListFormatedWithAdress>
  <DomainObject.Predmet.ProtuStrankaListFormatedWithAdressOIB>
    <izvorni_sadrzaj>
      <item>VEČERNJI LIST novinsko-nakladničko društvo s ograničenom odgovornošću, OIB 92276133102, Oreškovićeva 6H/1 , 10000 Zagreb</item>
    </izvorni_sadrzaj>
    <derivirana_varijabla naziv="DomainObject.Predmet.ProtuStrankaListFormatedWithAdressOIB_1">
      <item>VEČERNJI LIST novinsko-nakladničko društvo s ograničenom odgovornošću, OIB 92276133102, Oreškovićeva 6H/1 , 10000 Zagreb</item>
    </derivirana_varijabla>
  </DomainObject.Predmet.ProtuStrankaListFormatedWithAdressOIB>
  <DomainObject.Predmet.ProtuStrankaListNazivFormated>
    <izvorni_sadrzaj>
      <item>VEČERNJI LIST novinsko-nakladničko društvo s ograničenom odgovornošću</item>
    </izvorni_sadrzaj>
    <derivirana_varijabla naziv="DomainObject.Predmet.ProtuStrankaListNazivFormated_1">
      <item>VEČERNJI LIST novinsko-nakladničko društvo s ograničenom odgovornošću</item>
    </derivirana_varijabla>
  </DomainObject.Predmet.ProtuStrankaListNazivFormated>
  <DomainObject.Predmet.ProtuStrankaListNazivFormatedOIB>
    <izvorni_sadrzaj>
      <item>VEČERNJI LIST novinsko-nakladničko društvo s ograničenom odgovornošću, OIB 92276133102</item>
    </izvorni_sadrzaj>
    <derivirana_varijabla naziv="DomainObject.Predmet.ProtuStrankaListNazivFormatedOIB_1">
      <item>VEČERNJI LIST novinsko-nakladničko društvo s ograničenom odgovornošću, OIB 92276133102</item>
    </derivirana_varijabla>
  </DomainObject.Predmet.ProtuStrankaListNazivFormatedOIB>
  <DomainObject.Predmet.OstaliListFormated>
    <izvorni_sadrzaj>
      <item>Roman Bihar</item>
      <item>Hrvoje Ladan</item>
    </izvorni_sadrzaj>
    <derivirana_varijabla naziv="DomainObject.Predmet.OstaliListFormated_1">
      <item>Roman Bihar</item>
      <item>Hrvoje Ladan</item>
    </derivirana_varijabla>
  </DomainObject.Predmet.OstaliListFormated>
  <DomainObject.Predmet.OstaliListFormatedOIB>
    <izvorni_sadrzaj>
      <item>Roman Bihar, OIB 54963557252</item>
      <item>Hrvoje Ladan, OIB 88163982711</item>
    </izvorni_sadrzaj>
    <derivirana_varijabla naziv="DomainObject.Predmet.OstaliListFormatedOIB_1">
      <item>Roman Bihar, OIB 54963557252</item>
      <item>Hrvoje Ladan, OIB 88163982711</item>
    </derivirana_varijabla>
  </DomainObject.Predmet.OstaliListFormatedOIB>
  <DomainObject.Predmet.OstaliListFormatedWithAdress>
    <izvorni_sadrzaj>
      <item>Roman Bihar, Mesnička 6, 10000 Zagreb</item>
      <item>Hrvoje Ladan, Metalčeva 5, 10000 Zagreb</item>
    </izvorni_sadrzaj>
    <derivirana_varijabla naziv="DomainObject.Predmet.OstaliListFormatedWithAdress_1">
      <item>Roman Bihar, Mesnička 6, 10000 Zagreb</item>
      <item>Hrvoje Ladan, Metalčeva 5, 10000 Zagreb</item>
    </derivirana_varijabla>
  </DomainObject.Predmet.OstaliListFormatedWithAdress>
  <DomainObject.Predmet.OstaliListFormatedWithAdressOIB>
    <izvorni_sadrzaj>
      <item>Roman Bihar, OIB 54963557252, Mesnička 6, 10000 Zagreb</item>
      <item>Hrvoje Ladan, OIB 88163982711, Metalčeva 5, 10000 Zagreb</item>
    </izvorni_sadrzaj>
    <derivirana_varijabla naziv="DomainObject.Predmet.OstaliListFormatedWithAdressOIB_1">
      <item>Roman Bihar, OIB 54963557252, Mesnička 6, 10000 Zagreb</item>
      <item>Hrvoje Ladan, OIB 88163982711, Metalčeva 5, 10000 Zagreb</item>
    </derivirana_varijabla>
  </DomainObject.Predmet.OstaliListFormatedWithAdressOIB>
  <DomainObject.Predmet.OstaliListNazivFormated>
    <izvorni_sadrzaj>
      <item>Roman Bihar</item>
      <item>Hrvoje Ladan</item>
    </izvorni_sadrzaj>
    <derivirana_varijabla naziv="DomainObject.Predmet.OstaliListNazivFormated_1">
      <item>Roman Bihar</item>
      <item>Hrvoje Ladan</item>
    </derivirana_varijabla>
  </DomainObject.Predmet.OstaliListNazivFormated>
  <DomainObject.Predmet.OstaliListNazivFormatedOIB>
    <izvorni_sadrzaj>
      <item>Roman Bihar, OIB 54963557252</item>
      <item>Hrvoje Ladan, OIB 88163982711</item>
    </izvorni_sadrzaj>
    <derivirana_varijabla naziv="DomainObject.Predmet.OstaliListNazivFormatedOIB_1">
      <item>Roman Bihar, OIB 54963557252</item>
      <item>Hrvoje Ladan, OIB 88163982711</item>
    </derivirana_varijabla>
  </DomainObject.Predmet.OstaliListNazivFormatedOIB>
  <DomainObject.Predmet.ClanoviVijeca>
    <izvorni_sadrzaj/>
    <derivirana_varijabla naziv="DomainObject.Predmet.ClanoviVijeca_1"/>
  </DomainObject.Predmet.ClanoviVijeca>
  <DomainObject.Predmet.PredsjednikVijeca>
    <izvorni_sadrzaj/>
    <derivirana_varijabla naziv="DomainObject.Predmet.PredsjednikVijeca_1"/>
  </DomainObject.Predmet.PredsjednikVijeca>
  <DomainObject.Predmet.ClanakZakona>
    <izvorni_sadrzaj/>
    <derivirana_varijabla naziv="DomainObject.Predmet.ClanakZakona_1"/>
  </DomainObject.Predmet.ClanakZakona>
  <DomainObject.Predmet.ClanakZakonaFull>
    <izvorni_sadrzaj/>
    <derivirana_varijabla naziv="DomainObject.Predmet.ClanakZakonaFull_1"/>
  </DomainObject.Predmet.ClanakZakonaFull>
  <DomainObject.Predmet.Sud.Parent.Naziv>
    <izvorni_sadrzaj>Vrhovni sud Republike Hrvatske</izvorni_sadrzaj>
    <derivirana_varijabla naziv="DomainObject.Predmet.Sud.Parent.Naziv_1">Vrhovni sud Republike Hrvatske</derivirana_varijabla>
  </DomainObject.Predmet.Sud.Parent.Naziv>
  <DomainObject.Datum>
    <izvorni_sadrzaj>20. lipnja 2018.</izvorni_sadrzaj>
    <derivirana_varijabla naziv="DomainObject.Datum_1">20. lipnja 2018.</derivirana_varijabla>
  </DomainObject.Datum>
  <DomainObject.PoslovniBrojDokumenta>
    <izvorni_sadrzaj>Gž-1729/2017-2</izvorni_sadrzaj>
    <derivirana_varijabla naziv="DomainObject.PoslovniBrojDokumenta_1">Gž-1729/2017-2</derivirana_varijabla>
  </DomainObject.PoslovniBrojDokumenta>
  <DomainObject.Predmet.StrankaIDrugi>
    <izvorni_sadrzaj>Milijan Brkić</izvorni_sadrzaj>
    <derivirana_varijabla naziv="DomainObject.Predmet.StrankaIDrugi_1">Milijan Brkić</derivirana_varijabla>
  </DomainObject.Predmet.StrankaIDrugi>
  <DomainObject.Predmet.ProtustrankaIDrugi>
    <izvorni_sadrzaj>VEČERNJI LIST novinsko-nakladničko društvo s ograničenom odgovornošću</izvorni_sadrzaj>
    <derivirana_varijabla naziv="DomainObject.Predmet.ProtustrankaIDrugi_1">VEČERNJI LIST novinsko-nakladničko društvo s ograničenom odgovornošću</derivirana_varijabla>
  </DomainObject.Predmet.ProtustrankaIDrugi>
  <DomainObject.Predmet.StrankaIDrugiAdressOIB>
    <izvorni_sadrzaj>Milijan Brkić, OIB 03564712154, Pavlenski Put 5c, 10000 Zagreb</izvorni_sadrzaj>
    <derivirana_varijabla naziv="DomainObject.Predmet.StrankaIDrugiAdressOIB_1">Milijan Brkić, OIB 03564712154, Pavlenski Put 5c, 10000 Zagreb</derivirana_varijabla>
  </DomainObject.Predmet.StrankaIDrugiAdressOIB>
  <DomainObject.Predmet.ProtustrankaIDrugiAdressOIB>
    <izvorni_sadrzaj>VEČERNJI LIST novinsko-nakladničko društvo s ograničenom odgovornošću, OIB 92276133102, Oreškovićeva 6H/1 , 10000 Zagreb</izvorni_sadrzaj>
    <derivirana_varijabla naziv="DomainObject.Predmet.ProtustrankaIDrugiAdressOIB_1">VEČERNJI LIST novinsko-nakladničko društvo s ograničenom odgovornošću, OIB 92276133102, Oreškovićeva 6H/1 , 10000 Zagreb</derivirana_varijabla>
  </DomainObject.Predmet.ProtustrankaIDrugiAdressOIB>
  <DomainObject.UcesnikSudskeRadnje.ZastupnikFormated>
    <izvorni_sadrzaj/>
    <derivirana_varijabla naziv="DomainObject.UcesnikSudskeRadnje.ZastupnikFormated_1"/>
  </DomainObject.UcesnikSudskeRadnje.ZastupnikFormated>
  <DomainObject.UcesnikSudskeRadnje.ZastupnikNaziv>
    <izvorni_sadrzaj/>
    <derivirana_varijabla naziv="DomainObject.UcesnikSudskeRadnje.ZastupnikNaziv_1"/>
  </DomainObject.UcesnikSudskeRadnje.ZastupnikNaziv>
  <DomainObject.UcesnikSudskeRadnje.ZastupnikAdresa.Naselje>
    <izvorni_sadrzaj/>
    <derivirana_varijabla naziv="DomainObject.UcesnikSudskeRadnje.ZastupnikAdresa.Naselje_1"/>
  </DomainObject.UcesnikSudskeRadnje.ZastupnikAdresa.Naselje>
  <DomainObject.UcesnikSudskeRadnje.ZastupnikAdresa.NaseljeLokativ>
    <izvorni_sadrzaj/>
    <derivirana_varijabla naziv="DomainObject.UcesnikSudskeRadnje.ZastupnikAdresa.NaseljeLokativ_1"/>
  </DomainObject.UcesnikSudskeRadnje.ZastupnikAdresa.NaseljeLokativ>
  <DomainObject.UcesnikSudskeRadnje.ZastupnikAdresa.PostBroj>
    <izvorni_sadrzaj/>
    <derivirana_varijabla naziv="DomainObject.UcesnikSudskeRadnje.ZastupnikAdresa.PostBroj_1"/>
  </DomainObject.UcesnikSudskeRadnje.ZastupnikAdresa.PostBroj>
  <DomainObject.UcesnikSudskeRadnje.ZastupnikAdresa.UlicaIKBR>
    <izvorni_sadrzaj/>
    <derivirana_varijabla naziv="DomainObject.UcesnikSudskeRadnje.ZastupnikAdresa.UlicaIKBR_1"/>
  </DomainObject.UcesnikSudskeRadnje.ZastupnikAdresa.UlicaIKBR>
  <DomainObject.Predmet.OdlukaRjesenje.DatumDonosenjaOdluke>
    <izvorni_sadrzaj>15. lipnja 2018.</izvorni_sadrzaj>
    <derivirana_varijabla naziv="DomainObject.Predmet.OdlukaRjesenje.DatumDonosenjaOdluke_1">15. lipnja 2018.</derivirana_varijabla>
  </DomainObject.Predmet.OdlukaRjesenje.DatumDonosenjaOdluke>
  <DomainObject.Predmet.OdlukaRjesenje.DatumPravomocnosti>
    <izvorni_sadrzaj/>
    <derivirana_varijabla naziv="DomainObject.Predmet.OdlukaRjesenje.DatumPravomocnosti_1"/>
  </DomainObject.Predmet.OdlukaRjesenje.DatumPravomocnosti>
  <DomainObject.Predmet.OdlukaRjesenje.Oznaka>
    <izvorni_sadrzaj>Gž-1729/2017-2</izvorni_sadrzaj>
    <derivirana_varijabla naziv="DomainObject.Predmet.OdlukaRjesenje.Oznaka_1">Gž-1729/2017-2</derivirana_varijabla>
  </DomainObject.Predmet.OdlukaRjesenje.Oznaka>
  <DomainObject.Predmet.SudioniciListNaziv>
    <izvorni_sadrzaj>
      <item>VEČERNJI LIST novinsko-nakladničko društvo s ograničenom odgovornošću</item>
      <item>Milijan Brkić</item>
      <item>Roman Bihar</item>
      <item>Hrvoje Ladan</item>
    </izvorni_sadrzaj>
    <derivirana_varijabla naziv="DomainObject.Predmet.SudioniciListNaziv_1">
      <item>VEČERNJI LIST novinsko-nakladničko društvo s ograničenom odgovornošću</item>
      <item>Milijan Brkić</item>
      <item>Roman Bihar</item>
      <item>Hrvoje Ladan</item>
    </derivirana_varijabla>
  </DomainObject.Predmet.SudioniciListNaziv>
  <DomainObject.Predmet.SudioniciListAdressOIB>
    <izvorni_sadrzaj>
      <item>VEČERNJI LIST novinsko-nakladničko društvo s ograničenom odgovornošću, OIB 92276133102, Oreškovićeva 6H/1 ,10000 Zagreb</item>
      <item>Milijan Brkić, OIB 03564712154, Pavlenski Put 5c,10000 Zagreb</item>
      <item>Roman Bihar, OIB 54963557252, Mesnička 6,10000 Zagreb</item>
      <item>Hrvoje Ladan, OIB 88163982711, Metalčeva 5,10000 Zagreb</item>
    </izvorni_sadrzaj>
    <derivirana_varijabla naziv="DomainObject.Predmet.SudioniciListAdressOIB_1">
      <item>VEČERNJI LIST novinsko-nakladničko društvo s ograničenom odgovornošću, OIB 92276133102, Oreškovićeva 6H/1 ,10000 Zagreb</item>
      <item>Milijan Brkić, OIB 03564712154, Pavlenski Put 5c,10000 Zagreb</item>
      <item>Roman Bihar, OIB 54963557252, Mesnička 6,10000 Zagreb</item>
      <item>Hrvoje Ladan, OIB 88163982711, Metalčeva 5,10000 Zagreb</item>
    </derivirana_varijabla>
  </DomainObject.Predmet.SudioniciListAdressOIB>
  <DomainObject.UcesnikSudskeRadnje.NazivFormated>
    <izvorni_sadrzaj/>
    <derivirana_varijabla naziv="DomainObject.UcesnikSudskeRadnje.NazivFormated_1"/>
  </DomainObject.UcesnikSudskeRadnje.NazivFormated>
  <DomainObject.Predmet.Pristojbe>
    <izvorni_sadrzaj/>
    <derivirana_varijabla naziv="DomainObject.Predmet.Pristojbe_1"/>
  </DomainObject.Predmet.Pristojbe>
  <DomainObject.Predmet.PristojbeSudionikNazivOIB>
    <izvorni_sadrzaj/>
    <derivirana_varijabla naziv="DomainObject.Predmet.PristojbeSudionikNazivOIB_1"/>
  </DomainObject.Predmet.PristojbeSudionikNazivOIB>
  <DomainObject.Predmet.PristojbePNB>
    <izvorni_sadrzaj/>
    <derivirana_varijabla naziv="DomainObject.Predmet.PristojbePNB_1"/>
  </DomainObject.Predmet.PristojbePNB>
  <DomainObject.Predmet.PristojbeIznos>
    <izvorni_sadrzaj/>
    <derivirana_varijabla naziv="DomainObject.Predmet.PristojbeIznos_1"/>
  </DomainObject.Predmet.PristojbeIznos>
  <DomainObject.Predmet.PristojbeOpisPlacanja>
    <izvorni_sadrzaj/>
    <derivirana_varijabla naziv="DomainObject.Predmet.PristojbeOpisPlacanja_1"/>
  </DomainObject.Predmet.PristojbeOpisPlacanja>
  <DomainObject.Predmet.PristojbeBrojRacuna>
    <izvorni_sadrzaj/>
    <derivirana_varijabla naziv="DomainObject.Predmet.PristojbeBrojRacuna_1"/>
  </DomainObject.Predmet.PristojbeBrojRacuna>
  <DomainObject.Predmet.SudioniciListNazivOIB>
    <izvorni_sadrzaj>
      <item>, OIB 92276133102</item>
      <item>, OIB 03564712154</item>
      <item>, OIB 54963557252</item>
      <item>, OIB 88163982711</item>
    </izvorni_sadrzaj>
    <derivirana_varijabla naziv="DomainObject.Predmet.SudioniciListNazivOIB_1">
      <item>, OIB 92276133102</item>
      <item>, OIB 03564712154</item>
      <item>, OIB 54963557252</item>
      <item>, OIB 88163982711</item>
    </derivirana_varijabla>
  </DomainObject.Predmet.SudioniciListNazivOIB>
  <DomainObject.Barcode>
    <izvorni_sadrzaj/>
    <derivirana_varijabla naziv="DomainObject.Barcode_1"/>
  </DomainObject.Barcode>
  <DomainObject.Predmet.PristojbeRokPlacanja>
    <izvorni_sadrzaj/>
    <derivirana_varijabla naziv="DomainObject.Predmet.PristojbeRokPlacanja_1"/>
  </DomainObject.Predmet.PristojbeRokPlacanja>
  <DomainObject.Predmet.PristojbeNazivVrste>
    <izvorni_sadrzaj/>
    <derivirana_varijabla naziv="DomainObject.Predmet.PristojbeNazivVrste_1"/>
  </DomainObject.Predmet.PristojbeNazivVrste>
  <DomainObject.Predmet.StecajniUpraviteljiListAddressOIB>
    <izvorni_sadrzaj/>
    <derivirana_varijabla naziv="DomainObject.Predmet.StecajniUpraviteljiListAddressOIB_1">
      <item/>
    </derivirana_varijabla>
  </DomainObject.Predmet.StecajniUpraviteljiListAddressOIB>
  <DomainObject.Predmet.BrojSaPocetkaNazivaVrsteSporaSuSpisa>
    <izvorni_sadrzaj/>
    <derivirana_varijabla naziv="DomainObject.Predmet.BrojSaPocetkaNazivaVrsteSporaSuSpisa_1"/>
  </DomainObject.Predmet.BrojSaPocetkaNazivaVrsteSporaSuSpisa>
  <DomainObject.Predmet.OznakaNizestupanjskogPredmeta>
    <izvorni_sadrzaj>Pn-1933/2015</izvorni_sadrzaj>
    <derivirana_varijabla naziv="DomainObject.Predmet.OznakaNizestupanjskogPredmeta_1">Pn-1933/2015</derivirana_varijabla>
  </DomainObject.Predmet.OznakaNizestupanjskogPredmeta>
  <DomainObject.Predmet.NazivNizestupanjskogSuda>
    <izvorni_sadrzaj>Općinski građanski sud u Zagrebu</izvorni_sadrzaj>
    <derivirana_varijabla naziv="DomainObject.Predmet.NazivNizestupanjskogSuda_1">Općinski građanski sud u Zagrebu</derivirana_varijabla>
  </DomainObject.Predmet.NazivNizestupanjskogSuda>
</icm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293BC-3C9C-4740-99C7-73F5E9006100}">
  <ds:schemaRefs/>
</ds:datastoreItem>
</file>

<file path=customXml/itemProps2.xml><?xml version="1.0" encoding="utf-8"?>
<ds:datastoreItem xmlns:ds="http://schemas.openxmlformats.org/officeDocument/2006/customXml" ds:itemID="{0C5BE7EA-92DF-4534-8BE0-49434E39A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MasterTemplate</Template>
  <TotalTime>239</TotalTime>
  <Pages>1</Pages>
  <Words>2327</Words>
  <Characters>13267</Characters>
  <Application>Microsoft Office Word</Application>
  <DocSecurity>0</DocSecurity>
  <Lines>110</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Amalija Švegović</dc:creator>
  <cp:lastModifiedBy>Jasmina Šagi</cp:lastModifiedBy>
  <cp:revision>51</cp:revision>
  <cp:lastPrinted>2018-06-18T08:22:00Z</cp:lastPrinted>
  <dcterms:created xsi:type="dcterms:W3CDTF">2018-06-15T06:17:00Z</dcterms:created>
  <dcterms:modified xsi:type="dcterms:W3CDTF">2019-02-22T06:45:00Z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d">
    <vt:bool>true</vt:bool>
  </property>
  <property fmtid="{D5CDD505-2E9C-101B-9397-08002B2CF9AE}" pid="3" name="Naslov">
    <vt:lpwstr>Gž-1729/2017-2 / Odluka - Presuda i rješenje (Gž-1729-17 - Brkić - Večernji list - naknada štete mediji - potvrđeno.docx)</vt:lpwstr>
  </property>
  <property fmtid="{D5CDD505-2E9C-101B-9397-08002B2CF9AE}" pid="4" name="CC_coloring">
    <vt:bool>false</vt:bool>
  </property>
  <property fmtid="{D5CDD505-2E9C-101B-9397-08002B2CF9AE}" pid="5" name="BrojStranica">
    <vt:i4>6</vt:i4>
  </property>
</Properties>
</file>