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Reetkatablice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1915"/>
        <w:gridCol w:w="2868"/>
      </w:tblGrid>
      <w:tr w:rsidR="001A63EE" w:rsidRPr="00335D15" w:rsidTr="007F761A">
        <w:tc>
          <w:tcPr>
            <w:tcW w:w="4503" w:type="dxa"/>
            <w:vAlign w:val="center"/>
            <w:hideMark/>
          </w:tcPr>
          <w:p w:rsidR="001A63EE" w:rsidRPr="00335D15" w:rsidRDefault="00D11F7F" w:rsidP="00C6195E">
            <w:pPr>
              <w:ind w:right="0" w:firstLine="0"/>
              <w:jc w:val="center"/>
            </w:pPr>
            <w:r w:rsidRPr="00335D15">
              <w:rPr>
                <w:noProof/>
                <w:lang w:eastAsia="hr-HR"/>
              </w:rPr>
              <w:drawing>
                <wp:inline distT="0" distB="0" distL="0" distR="0">
                  <wp:extent cx="476250" cy="609600"/>
                  <wp:effectExtent l="0" t="0" r="0" b="0"/>
                  <wp:docPr id="1" name="Slika 1" descr="GRB-RH-png"/>
                  <wp:cNvGraphicFramePr/>
                  <a:graphic xmlns:a="http://schemas.openxmlformats.org/drawingml/2006/main">
                    <a:graphicData uri="http://schemas.openxmlformats.org/drawingml/2006/picture">
                      <pic:pic xmlns:pic="http://schemas.openxmlformats.org/drawingml/2006/picture">
                        <pic:nvPicPr>
                          <pic:cNvPr id="1" name="Slika 1" descr="GRB-RH-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tc>
        <w:tc>
          <w:tcPr>
            <w:tcW w:w="1915" w:type="dxa"/>
          </w:tcPr>
          <w:p w:rsidR="001A63EE" w:rsidRPr="00335D15" w:rsidRDefault="001A63EE" w:rsidP="00C6195E">
            <w:pPr>
              <w:ind w:right="0" w:firstLine="0"/>
            </w:pPr>
          </w:p>
        </w:tc>
        <w:tc>
          <w:tcPr>
            <w:tcW w:w="2868" w:type="dxa"/>
          </w:tcPr>
          <w:p w:rsidR="001A63EE" w:rsidRPr="00335D15" w:rsidRDefault="001A63EE" w:rsidP="00C6195E">
            <w:pPr>
              <w:ind w:right="0" w:firstLine="0"/>
            </w:pPr>
          </w:p>
        </w:tc>
      </w:tr>
      <w:tr w:rsidR="001A63EE" w:rsidRPr="00335D15" w:rsidTr="007F761A">
        <w:tc>
          <w:tcPr>
            <w:tcW w:w="4503" w:type="dxa"/>
            <w:vAlign w:val="center"/>
            <w:hideMark/>
          </w:tcPr>
          <w:p w:rsidR="001A63EE" w:rsidRPr="00335D15" w:rsidRDefault="001A63EE" w:rsidP="00C6195E">
            <w:pPr>
              <w:ind w:right="0" w:firstLine="0"/>
              <w:jc w:val="center"/>
            </w:pPr>
            <w:r w:rsidRPr="00335D15">
              <w:t>REPUBLIKA HRVATSKA</w:t>
            </w:r>
          </w:p>
        </w:tc>
        <w:tc>
          <w:tcPr>
            <w:tcW w:w="1915" w:type="dxa"/>
          </w:tcPr>
          <w:p w:rsidR="001A63EE" w:rsidRPr="00335D15" w:rsidRDefault="001A63EE" w:rsidP="00C6195E">
            <w:pPr>
              <w:ind w:right="0" w:firstLine="0"/>
            </w:pPr>
          </w:p>
        </w:tc>
        <w:tc>
          <w:tcPr>
            <w:tcW w:w="2868" w:type="dxa"/>
          </w:tcPr>
          <w:p w:rsidR="001A63EE" w:rsidRPr="00335D15" w:rsidRDefault="001A63EE" w:rsidP="00C6195E">
            <w:pPr>
              <w:ind w:right="0" w:firstLine="0"/>
            </w:pPr>
          </w:p>
        </w:tc>
      </w:tr>
      <w:tr w:rsidR="001A63EE" w:rsidRPr="00335D15" w:rsidTr="007F761A">
        <w:tc>
          <w:tcPr>
            <w:tcW w:w="4503" w:type="dxa"/>
            <w:vAlign w:val="center"/>
            <w:hideMark/>
          </w:tcPr>
          <w:p w:rsidR="001A63EE" w:rsidRPr="00335D15" w:rsidRDefault="001A63EE" w:rsidP="00C6195E">
            <w:pPr>
              <w:ind w:right="0" w:firstLine="0"/>
              <w:jc w:val="center"/>
            </w:pPr>
            <w:r w:rsidRPr="00335D15">
              <w:t>Županijski sud u Varaždinu</w:t>
            </w:r>
          </w:p>
        </w:tc>
        <w:tc>
          <w:tcPr>
            <w:tcW w:w="1915" w:type="dxa"/>
          </w:tcPr>
          <w:p w:rsidR="001A63EE" w:rsidRPr="00335D15" w:rsidRDefault="001A63EE" w:rsidP="00C6195E">
            <w:pPr>
              <w:ind w:right="0" w:firstLine="0"/>
            </w:pPr>
          </w:p>
        </w:tc>
        <w:tc>
          <w:tcPr>
            <w:tcW w:w="2868" w:type="dxa"/>
          </w:tcPr>
          <w:p w:rsidR="001A63EE" w:rsidRPr="00335D15" w:rsidRDefault="001A63EE" w:rsidP="00C6195E">
            <w:pPr>
              <w:ind w:right="0" w:firstLine="0"/>
            </w:pPr>
          </w:p>
        </w:tc>
      </w:tr>
      <w:tr w:rsidR="001A63EE" w:rsidRPr="00335D15" w:rsidTr="007F761A">
        <w:tc>
          <w:tcPr>
            <w:tcW w:w="4503" w:type="dxa"/>
            <w:vAlign w:val="center"/>
            <w:hideMark/>
          </w:tcPr>
          <w:p w:rsidR="001A63EE" w:rsidRPr="00335D15" w:rsidRDefault="001A63EE" w:rsidP="00C6195E">
            <w:pPr>
              <w:ind w:right="0" w:firstLine="0"/>
              <w:jc w:val="center"/>
            </w:pPr>
            <w:r w:rsidRPr="00335D15">
              <w:t>Stalna služba u Koprivnici</w:t>
            </w:r>
          </w:p>
        </w:tc>
        <w:tc>
          <w:tcPr>
            <w:tcW w:w="1915" w:type="dxa"/>
          </w:tcPr>
          <w:p w:rsidR="001A63EE" w:rsidRPr="00335D15" w:rsidRDefault="001A63EE" w:rsidP="00C6195E">
            <w:pPr>
              <w:ind w:right="0" w:firstLine="0"/>
            </w:pPr>
          </w:p>
        </w:tc>
        <w:tc>
          <w:tcPr>
            <w:tcW w:w="2868" w:type="dxa"/>
          </w:tcPr>
          <w:p w:rsidR="001A63EE" w:rsidRPr="00335D15" w:rsidRDefault="001A63EE" w:rsidP="00C6195E">
            <w:pPr>
              <w:ind w:right="0" w:firstLine="0"/>
            </w:pPr>
          </w:p>
        </w:tc>
      </w:tr>
      <w:tr w:rsidR="001A63EE" w:rsidRPr="00335D15" w:rsidTr="007F761A">
        <w:tc>
          <w:tcPr>
            <w:tcW w:w="4503" w:type="dxa"/>
            <w:vAlign w:val="center"/>
            <w:hideMark/>
          </w:tcPr>
          <w:p w:rsidR="001A63EE" w:rsidRPr="00335D15" w:rsidRDefault="001A63EE" w:rsidP="00C6195E">
            <w:pPr>
              <w:ind w:right="0" w:firstLine="0"/>
              <w:jc w:val="center"/>
            </w:pPr>
            <w:r w:rsidRPr="00335D15">
              <w:t>Koprivnica, Hrvatske državnosti 5</w:t>
            </w:r>
          </w:p>
        </w:tc>
        <w:tc>
          <w:tcPr>
            <w:tcW w:w="1915" w:type="dxa"/>
          </w:tcPr>
          <w:p w:rsidR="001A63EE" w:rsidRPr="00335D15" w:rsidRDefault="001A63EE" w:rsidP="00C6195E">
            <w:pPr>
              <w:ind w:right="0" w:firstLine="0"/>
            </w:pPr>
          </w:p>
        </w:tc>
        <w:tc>
          <w:tcPr>
            <w:tcW w:w="2868" w:type="dxa"/>
          </w:tcPr>
          <w:p w:rsidR="001A63EE" w:rsidRPr="00335D15" w:rsidRDefault="001A63EE" w:rsidP="00C6195E">
            <w:pPr>
              <w:ind w:right="0" w:firstLine="0"/>
            </w:pPr>
          </w:p>
        </w:tc>
      </w:tr>
    </w:tbl>
    <w:p w:rsidR="00B2640C" w:rsidRPr="00335D15" w:rsidRDefault="001A63EE" w:rsidP="00C6195E">
      <w:pPr>
        <w:ind w:right="0"/>
        <w:jc w:val="right"/>
      </w:pPr>
      <w:r w:rsidRPr="00335D15">
        <w:t xml:space="preserve">Poslovni broj: </w:t>
      </w:r>
      <w:proofErr w:type="spellStart"/>
      <w:r w:rsidRPr="00335D15">
        <w:t>Gž</w:t>
      </w:r>
      <w:proofErr w:type="spellEnd"/>
      <w:r w:rsidRPr="00335D15">
        <w:t>-</w:t>
      </w:r>
      <w:r w:rsidR="001B6510">
        <w:t>1259</w:t>
      </w:r>
      <w:r w:rsidRPr="00335D15">
        <w:t>/1</w:t>
      </w:r>
      <w:r w:rsidR="001B6510">
        <w:t>6</w:t>
      </w:r>
      <w:r w:rsidRPr="00335D15">
        <w:t>-2</w:t>
      </w:r>
    </w:p>
    <w:p w:rsidR="001A63EE" w:rsidRPr="00335D15" w:rsidRDefault="001A63EE" w:rsidP="00C6195E">
      <w:pPr>
        <w:ind w:right="0"/>
        <w:jc w:val="right"/>
      </w:pPr>
    </w:p>
    <w:p w:rsidR="001A63EE" w:rsidRPr="00335D15" w:rsidRDefault="001A63EE" w:rsidP="00C6195E">
      <w:pPr>
        <w:ind w:right="0"/>
        <w:jc w:val="right"/>
      </w:pPr>
    </w:p>
    <w:p w:rsidR="001A63EE" w:rsidRPr="00335D15" w:rsidRDefault="001A63EE" w:rsidP="00C6195E">
      <w:pPr>
        <w:ind w:right="0" w:firstLine="0"/>
        <w:jc w:val="center"/>
      </w:pPr>
      <w:r w:rsidRPr="00335D15">
        <w:t>U   I M E   R E P U B L I K E   H R V A T S K E</w:t>
      </w:r>
    </w:p>
    <w:p w:rsidR="001A63EE" w:rsidRPr="00335D15" w:rsidRDefault="001A63EE" w:rsidP="00C6195E">
      <w:pPr>
        <w:ind w:right="0" w:firstLine="0"/>
        <w:jc w:val="center"/>
      </w:pPr>
    </w:p>
    <w:p w:rsidR="001A63EE" w:rsidRPr="00335D15" w:rsidRDefault="001A63EE" w:rsidP="00C6195E">
      <w:pPr>
        <w:ind w:right="0" w:firstLine="0"/>
        <w:jc w:val="center"/>
      </w:pPr>
      <w:r w:rsidRPr="00335D15">
        <w:t>P R E S U D A</w:t>
      </w:r>
    </w:p>
    <w:p w:rsidR="00912ACE" w:rsidRDefault="00912ACE" w:rsidP="00C6195E">
      <w:pPr>
        <w:ind w:right="0"/>
      </w:pPr>
    </w:p>
    <w:p w:rsidR="0060117A" w:rsidRPr="00335D15" w:rsidRDefault="00912ACE" w:rsidP="00C6195E">
      <w:pPr>
        <w:ind w:right="0"/>
      </w:pPr>
      <w:r w:rsidRPr="00222714">
        <w:t xml:space="preserve">Županijski sud u Varaždinu – Stalna služba u Koprivnici, kao sud drugog stupnja, u vijeću sastavljenom od sudaca </w:t>
      </w:r>
      <w:r w:rsidRPr="00C90D1D">
        <w:t xml:space="preserve">Veljka </w:t>
      </w:r>
      <w:proofErr w:type="spellStart"/>
      <w:r w:rsidRPr="00C90D1D">
        <w:t>Kučekovića</w:t>
      </w:r>
      <w:proofErr w:type="spellEnd"/>
      <w:r w:rsidRPr="00C90D1D">
        <w:t xml:space="preserve"> kao predsjednika vijeća, Tatjane Kučić kao članice vijeća i sutkinje izvjestiteljice i Damira </w:t>
      </w:r>
      <w:proofErr w:type="spellStart"/>
      <w:r w:rsidRPr="00C90D1D">
        <w:t>Ronića</w:t>
      </w:r>
      <w:proofErr w:type="spellEnd"/>
      <w:r>
        <w:t xml:space="preserve"> kao člana vijeća</w:t>
      </w:r>
      <w:r w:rsidRPr="00222714">
        <w:t>, u parničnom predmetu tužitelja</w:t>
      </w:r>
      <w:r>
        <w:t xml:space="preserve"> </w:t>
      </w:r>
      <w:r w:rsidR="00D93866">
        <w:t xml:space="preserve">B. K. </w:t>
      </w:r>
      <w:r w:rsidR="00C6195E">
        <w:t xml:space="preserve">iz </w:t>
      </w:r>
      <w:r w:rsidR="00D93866">
        <w:t>Z.</w:t>
      </w:r>
      <w:r w:rsidR="00C6195E">
        <w:t xml:space="preserve">, </w:t>
      </w:r>
      <w:r w:rsidR="00D93866">
        <w:t xml:space="preserve">S. </w:t>
      </w:r>
      <w:r w:rsidR="00C6195E">
        <w:t xml:space="preserve">366, </w:t>
      </w:r>
      <w:proofErr w:type="spellStart"/>
      <w:r w:rsidR="00C6195E">
        <w:t>OIB</w:t>
      </w:r>
      <w:proofErr w:type="spellEnd"/>
      <w:r w:rsidR="00C6195E" w:rsidRPr="00C6195E">
        <w:t xml:space="preserve"> </w:t>
      </w:r>
      <w:r w:rsidR="00D93866">
        <w:t>..</w:t>
      </w:r>
      <w:r w:rsidR="00C6195E" w:rsidRPr="00C6195E">
        <w:t xml:space="preserve"> zastupan po punomoćni</w:t>
      </w:r>
      <w:r w:rsidR="000750D2">
        <w:t>ci</w:t>
      </w:r>
      <w:r w:rsidR="00C6195E" w:rsidRPr="00C6195E">
        <w:t xml:space="preserve"> Tamar</w:t>
      </w:r>
      <w:r w:rsidR="00C6195E">
        <w:t xml:space="preserve">i Ilić, odvjetnici iz Zagreba, </w:t>
      </w:r>
      <w:r w:rsidR="00C6195E" w:rsidRPr="00C6195E">
        <w:t xml:space="preserve">protiv tuženika </w:t>
      </w:r>
      <w:r w:rsidR="00FF5ECB">
        <w:t xml:space="preserve">V. </w:t>
      </w:r>
      <w:r w:rsidR="00C6195E" w:rsidRPr="00C6195E">
        <w:t xml:space="preserve">list d.o.o., </w:t>
      </w:r>
      <w:r w:rsidR="00FF5ECB">
        <w:t>Z.</w:t>
      </w:r>
      <w:r w:rsidR="00C6195E">
        <w:t xml:space="preserve">, </w:t>
      </w:r>
      <w:r w:rsidR="00FF5ECB">
        <w:t xml:space="preserve">O. </w:t>
      </w:r>
      <w:r w:rsidR="00C6195E">
        <w:t xml:space="preserve">6H/I,  </w:t>
      </w:r>
      <w:proofErr w:type="spellStart"/>
      <w:r w:rsidR="00C6195E">
        <w:t>OIB</w:t>
      </w:r>
      <w:proofErr w:type="spellEnd"/>
      <w:r w:rsidR="00C6195E" w:rsidRPr="00C6195E">
        <w:t xml:space="preserve"> </w:t>
      </w:r>
      <w:r w:rsidR="00FF5ECB">
        <w:t>..</w:t>
      </w:r>
      <w:r w:rsidR="00C6195E" w:rsidRPr="00C6195E">
        <w:t>, zastupan po punomoćniku Hrvoju Ladan</w:t>
      </w:r>
      <w:r w:rsidR="000750D2">
        <w:t>u</w:t>
      </w:r>
      <w:r w:rsidR="00C6195E" w:rsidRPr="00C6195E">
        <w:t>, odvjetniku iz Zagreba, radi naknade štete</w:t>
      </w:r>
      <w:r w:rsidR="00463BD2" w:rsidRPr="00335D15">
        <w:t xml:space="preserve">, </w:t>
      </w:r>
      <w:r w:rsidR="0060117A" w:rsidRPr="00335D15">
        <w:t>odlučujući o žalbi</w:t>
      </w:r>
      <w:r w:rsidR="00C6195E">
        <w:t xml:space="preserve"> tužitelja</w:t>
      </w:r>
      <w:r w:rsidR="0060117A" w:rsidRPr="00335D15">
        <w:t>, protiv presude Općinskog suda u</w:t>
      </w:r>
      <w:r w:rsidR="00463BD2" w:rsidRPr="00335D15">
        <w:t xml:space="preserve"> </w:t>
      </w:r>
      <w:r w:rsidR="002506F5">
        <w:t xml:space="preserve">Novom Zagrebu broj </w:t>
      </w:r>
      <w:proofErr w:type="spellStart"/>
      <w:r w:rsidR="002506F5">
        <w:t>Pn</w:t>
      </w:r>
      <w:proofErr w:type="spellEnd"/>
      <w:r w:rsidR="002506F5">
        <w:t>-475/15-25</w:t>
      </w:r>
      <w:r w:rsidR="00894884">
        <w:t xml:space="preserve"> </w:t>
      </w:r>
      <w:r w:rsidR="0060117A" w:rsidRPr="00335D15">
        <w:t>od</w:t>
      </w:r>
      <w:r w:rsidR="002506F5">
        <w:t xml:space="preserve"> 28. travnja 2016</w:t>
      </w:r>
      <w:r w:rsidR="0060117A" w:rsidRPr="00335D15">
        <w:t xml:space="preserve">. godine, </w:t>
      </w:r>
      <w:r w:rsidR="003A08C6">
        <w:t>1</w:t>
      </w:r>
      <w:r w:rsidR="008447DF">
        <w:t xml:space="preserve">. </w:t>
      </w:r>
      <w:r w:rsidR="002C01DC">
        <w:t>ožujka</w:t>
      </w:r>
      <w:r w:rsidR="0060117A" w:rsidRPr="00335D15">
        <w:t xml:space="preserve"> 2018</w:t>
      </w:r>
      <w:r w:rsidR="008447DF">
        <w:t>.</w:t>
      </w:r>
      <w:r w:rsidR="00FA7A5A">
        <w:t>,</w:t>
      </w:r>
    </w:p>
    <w:p w:rsidR="001A63EE" w:rsidRPr="00335D15" w:rsidRDefault="001A63EE" w:rsidP="00C6195E">
      <w:pPr>
        <w:ind w:right="0"/>
      </w:pPr>
    </w:p>
    <w:p w:rsidR="001A63EE" w:rsidRPr="00335D15" w:rsidRDefault="001A63EE" w:rsidP="000750D2">
      <w:pPr>
        <w:ind w:right="0" w:firstLine="0"/>
        <w:jc w:val="center"/>
      </w:pPr>
      <w:r w:rsidRPr="00335D15">
        <w:t xml:space="preserve">p r e s u d i o </w:t>
      </w:r>
      <w:r w:rsidR="00DC648F" w:rsidRPr="00335D15">
        <w:t xml:space="preserve">  j </w:t>
      </w:r>
      <w:r w:rsidR="000750D2">
        <w:t>e</w:t>
      </w:r>
    </w:p>
    <w:p w:rsidR="001A63EE" w:rsidRPr="00335D15" w:rsidRDefault="001A63EE" w:rsidP="00C6195E">
      <w:pPr>
        <w:ind w:right="0"/>
        <w:jc w:val="center"/>
      </w:pPr>
    </w:p>
    <w:p w:rsidR="00E32078" w:rsidRDefault="000750D2" w:rsidP="00C6195E">
      <w:pPr>
        <w:ind w:right="0"/>
      </w:pPr>
      <w:r>
        <w:t>Odbija se žalba tužitelja kao neosnovana i potvrđuje</w:t>
      </w:r>
      <w:r w:rsidR="00A8457D">
        <w:t xml:space="preserve"> </w:t>
      </w:r>
      <w:r w:rsidR="0006628B">
        <w:t>presuda</w:t>
      </w:r>
      <w:r w:rsidR="0006628B" w:rsidRPr="00335D15">
        <w:t xml:space="preserve"> Općinskog suda u </w:t>
      </w:r>
      <w:r w:rsidR="0006628B">
        <w:t xml:space="preserve">Novom Zagrebu broj </w:t>
      </w:r>
      <w:proofErr w:type="spellStart"/>
      <w:r w:rsidR="0006628B">
        <w:t>Pn</w:t>
      </w:r>
      <w:proofErr w:type="spellEnd"/>
      <w:r w:rsidR="0006628B">
        <w:t xml:space="preserve">-475/15-25 </w:t>
      </w:r>
      <w:r w:rsidR="0006628B" w:rsidRPr="00335D15">
        <w:t>od</w:t>
      </w:r>
      <w:r w:rsidR="0006628B">
        <w:t xml:space="preserve"> 28. travnja 2016</w:t>
      </w:r>
      <w:r w:rsidR="0006628B" w:rsidRPr="00335D15">
        <w:t>. godine</w:t>
      </w:r>
      <w:r>
        <w:t>.</w:t>
      </w:r>
    </w:p>
    <w:p w:rsidR="00C06E1F" w:rsidRPr="00335D15" w:rsidRDefault="00C06E1F" w:rsidP="00C6195E">
      <w:pPr>
        <w:ind w:right="0"/>
      </w:pPr>
    </w:p>
    <w:p w:rsidR="001A63EE" w:rsidRPr="00335D15" w:rsidRDefault="001A63EE" w:rsidP="000750D2">
      <w:pPr>
        <w:ind w:right="0" w:firstLine="0"/>
        <w:jc w:val="center"/>
      </w:pPr>
      <w:r w:rsidRPr="00335D15">
        <w:t>Obrazloženje</w:t>
      </w:r>
    </w:p>
    <w:p w:rsidR="001A63EE" w:rsidRPr="00335D15" w:rsidRDefault="001A63EE" w:rsidP="00C6195E">
      <w:pPr>
        <w:ind w:right="0"/>
        <w:jc w:val="center"/>
      </w:pPr>
    </w:p>
    <w:p w:rsidR="004472BA" w:rsidRPr="00335D15" w:rsidRDefault="004472BA" w:rsidP="00C6195E">
      <w:pPr>
        <w:ind w:right="0"/>
      </w:pPr>
      <w:r w:rsidRPr="00335D15">
        <w:t xml:space="preserve">Sud prvog stupnja donio je </w:t>
      </w:r>
      <w:r w:rsidR="00C06E1F">
        <w:t>presudu</w:t>
      </w:r>
      <w:r w:rsidRPr="00335D15">
        <w:t xml:space="preserve"> čija izreka glasi:</w:t>
      </w:r>
    </w:p>
    <w:p w:rsidR="00C6195E" w:rsidRDefault="00894884" w:rsidP="00C6195E">
      <w:pPr>
        <w:ind w:right="0"/>
      </w:pPr>
      <w:r>
        <w:t>„</w:t>
      </w:r>
      <w:r w:rsidR="00C6195E">
        <w:t>I Odbija se tužbeni zahtjev tužitelja koji glasi:</w:t>
      </w:r>
    </w:p>
    <w:p w:rsidR="00C6195E" w:rsidRDefault="00C6195E" w:rsidP="00C6195E">
      <w:pPr>
        <w:ind w:right="0"/>
      </w:pPr>
      <w:r>
        <w:t xml:space="preserve">"I Nalaže se tuženiku, </w:t>
      </w:r>
      <w:r w:rsidR="00FF5ECB">
        <w:t xml:space="preserve">V. </w:t>
      </w:r>
      <w:r w:rsidR="00A66E68">
        <w:t>l.</w:t>
      </w:r>
      <w:r>
        <w:t xml:space="preserve"> d.o.o.,  </w:t>
      </w:r>
      <w:r w:rsidR="00FF5ECB">
        <w:t>Z.</w:t>
      </w:r>
      <w:r>
        <w:t xml:space="preserve">, </w:t>
      </w:r>
      <w:r w:rsidR="00FF5ECB">
        <w:t xml:space="preserve">O. </w:t>
      </w:r>
      <w:r>
        <w:t xml:space="preserve">6H/I,  </w:t>
      </w:r>
      <w:proofErr w:type="spellStart"/>
      <w:r>
        <w:t>OIB</w:t>
      </w:r>
      <w:proofErr w:type="spellEnd"/>
      <w:r>
        <w:t xml:space="preserve">: </w:t>
      </w:r>
      <w:r w:rsidR="00FF5ECB">
        <w:t>..</w:t>
      </w:r>
      <w:r>
        <w:t xml:space="preserve"> objaviti cjelokupnu pravomoćnu presudu bez komentara na stranicama </w:t>
      </w:r>
      <w:r w:rsidR="00A66E68">
        <w:t>V. l.</w:t>
      </w:r>
      <w:bookmarkStart w:id="0" w:name="_GoBack"/>
      <w:bookmarkEnd w:id="0"/>
      <w:r>
        <w:t xml:space="preserve">,  kao i u internetskom izdanju  u roku od 15 dana od dana pravomoćnosti presude. </w:t>
      </w:r>
    </w:p>
    <w:p w:rsidR="00C6195E" w:rsidRDefault="00C6195E" w:rsidP="00C6195E">
      <w:pPr>
        <w:ind w:right="0"/>
      </w:pPr>
      <w:r>
        <w:t xml:space="preserve">II Nalaže se tuženiku, </w:t>
      </w:r>
      <w:r w:rsidR="00FF5ECB">
        <w:t xml:space="preserve">V. </w:t>
      </w:r>
      <w:r w:rsidR="00A66E68">
        <w:t>l.</w:t>
      </w:r>
      <w:r>
        <w:t xml:space="preserve"> d.o.o.,  </w:t>
      </w:r>
      <w:r w:rsidR="00FF5ECB">
        <w:t>Z.</w:t>
      </w:r>
      <w:r>
        <w:t xml:space="preserve">, </w:t>
      </w:r>
      <w:r w:rsidR="00FF5ECB">
        <w:t xml:space="preserve">O. </w:t>
      </w:r>
      <w:r>
        <w:t xml:space="preserve">6H/I,  </w:t>
      </w:r>
      <w:proofErr w:type="spellStart"/>
      <w:r>
        <w:t>OIB</w:t>
      </w:r>
      <w:proofErr w:type="spellEnd"/>
      <w:r>
        <w:t xml:space="preserve">: </w:t>
      </w:r>
      <w:r w:rsidR="00FF5ECB">
        <w:t>..</w:t>
      </w:r>
      <w:r>
        <w:t xml:space="preserve">, isplatiti tužitelju </w:t>
      </w:r>
      <w:r w:rsidR="00D93866">
        <w:t xml:space="preserve">B. K. </w:t>
      </w:r>
      <w:r>
        <w:t xml:space="preserve">iz </w:t>
      </w:r>
      <w:r w:rsidR="00D93866">
        <w:t>Z.</w:t>
      </w:r>
      <w:r>
        <w:t xml:space="preserve">, </w:t>
      </w:r>
      <w:r w:rsidR="00D93866">
        <w:t xml:space="preserve">S. </w:t>
      </w:r>
      <w:r>
        <w:t xml:space="preserve">366, </w:t>
      </w:r>
      <w:proofErr w:type="spellStart"/>
      <w:r>
        <w:t>OIB</w:t>
      </w:r>
      <w:proofErr w:type="spellEnd"/>
      <w:r>
        <w:t xml:space="preserve">: </w:t>
      </w:r>
      <w:r w:rsidR="00D93866">
        <w:t>..</w:t>
      </w:r>
      <w:r>
        <w:t>iznos od 50.000,00 kn zajedno sa zakonskim zateznim kamatama od 13. lipnja 2012. godine pa do isplate, po stopi koja se određuje za svako polugodište, uvećanjem eskontne stope Hrvatske narodne banke koja je vrijedila zadnjeg dana polugodišta koje je prethodilo tekućem polugodištu za pet postotnih poena, u roku 15 dana.</w:t>
      </w:r>
    </w:p>
    <w:p w:rsidR="00C6195E" w:rsidRDefault="00C6195E" w:rsidP="00C6195E">
      <w:pPr>
        <w:ind w:right="0"/>
      </w:pPr>
      <w:r>
        <w:t xml:space="preserve">III Nalaže se tuženiku, </w:t>
      </w:r>
      <w:r w:rsidR="00FF5ECB">
        <w:t xml:space="preserve">V. </w:t>
      </w:r>
      <w:r w:rsidR="00A66E68">
        <w:t>l.</w:t>
      </w:r>
      <w:r>
        <w:t xml:space="preserve"> d.o.o.,  </w:t>
      </w:r>
      <w:r w:rsidR="00FF5ECB">
        <w:t>Z.</w:t>
      </w:r>
      <w:r>
        <w:t xml:space="preserve">, </w:t>
      </w:r>
      <w:r w:rsidR="00FF5ECB">
        <w:t xml:space="preserve">O. </w:t>
      </w:r>
      <w:r>
        <w:t xml:space="preserve">6H/I,  </w:t>
      </w:r>
      <w:proofErr w:type="spellStart"/>
      <w:r>
        <w:t>OIB</w:t>
      </w:r>
      <w:proofErr w:type="spellEnd"/>
      <w:r>
        <w:t xml:space="preserve">: </w:t>
      </w:r>
      <w:r w:rsidR="00FF5ECB">
        <w:t>..</w:t>
      </w:r>
      <w:r>
        <w:t xml:space="preserve">, naknaditi tužitelju </w:t>
      </w:r>
      <w:r w:rsidR="00D93866">
        <w:t xml:space="preserve">B. K. </w:t>
      </w:r>
      <w:r>
        <w:t xml:space="preserve">iz </w:t>
      </w:r>
      <w:r w:rsidR="00D93866">
        <w:t>Z.</w:t>
      </w:r>
      <w:r>
        <w:t xml:space="preserve">, </w:t>
      </w:r>
      <w:r w:rsidR="00D93866">
        <w:t xml:space="preserve">S. </w:t>
      </w:r>
      <w:r>
        <w:t xml:space="preserve">366, </w:t>
      </w:r>
      <w:proofErr w:type="spellStart"/>
      <w:r>
        <w:t>OIB</w:t>
      </w:r>
      <w:proofErr w:type="spellEnd"/>
      <w:r>
        <w:t xml:space="preserve">: </w:t>
      </w:r>
      <w:r w:rsidR="00D93866">
        <w:t>..</w:t>
      </w:r>
      <w:r>
        <w:t xml:space="preserve"> trošak parničnog postupka zajedno sa zakonskim zateznim kamatama od dana donošenja prvostupanjske presude  pa do isplate, po stopi koja se određuje za svako polugodište, uvećanjem eskontne stope Hrvatske narodne banke koja je vrijedila zadnjeg dana polugodišta koje je prethodilo tekućem polugodištu za pet postotnih poena."</w:t>
      </w:r>
    </w:p>
    <w:p w:rsidR="00C6195E" w:rsidRDefault="00C6195E" w:rsidP="00C6195E">
      <w:pPr>
        <w:ind w:right="0"/>
      </w:pPr>
    </w:p>
    <w:p w:rsidR="00C6195E" w:rsidRDefault="00C6195E" w:rsidP="00C6195E">
      <w:pPr>
        <w:ind w:right="0"/>
      </w:pPr>
      <w:r>
        <w:t xml:space="preserve">II Nalaže se tužitelju da tuženiku nadoknadi prouzročeni parnični trošak u iznosu od 15.000,00 kn sa zakonskom zateznom kamatom tekućom od 28. travnja 2016.g. pa do isplate po stopi koja se određuje za svako polugodište uvećanjem prosječne kamatne stope na stanja kredita odobrenih za razdoblje dulje od godine dana nefinancijskim trgovačkim društvima </w:t>
      </w:r>
      <w:r>
        <w:lastRenderedPageBreak/>
        <w:t>izračunate za referentno razdoblje koje prethodi tekućem polugodištu za tri postotna poena, u roku od 15 dana.</w:t>
      </w:r>
      <w:r w:rsidR="00706A9A">
        <w:t>“</w:t>
      </w:r>
    </w:p>
    <w:p w:rsidR="00894884" w:rsidRPr="00335D15" w:rsidRDefault="00894884" w:rsidP="00C6195E">
      <w:pPr>
        <w:pStyle w:val="Bezproreda"/>
        <w:ind w:firstLine="708"/>
        <w:jc w:val="both"/>
        <w:rPr>
          <w:lang w:val="hr-HR"/>
        </w:rPr>
      </w:pPr>
    </w:p>
    <w:p w:rsidR="004472BA" w:rsidRDefault="004472BA" w:rsidP="00C6195E">
      <w:pPr>
        <w:ind w:right="0"/>
      </w:pPr>
      <w:r w:rsidRPr="00335D15">
        <w:t>Protiv t</w:t>
      </w:r>
      <w:r w:rsidR="00C06E1F">
        <w:t xml:space="preserve">e presude </w:t>
      </w:r>
      <w:r w:rsidRPr="00335D15">
        <w:t>pravovremenu i dopuštenu žalbu podnio je</w:t>
      </w:r>
      <w:r w:rsidR="00E32078" w:rsidRPr="00335D15">
        <w:t xml:space="preserve"> </w:t>
      </w:r>
      <w:r w:rsidR="00C6195E">
        <w:t>tužitelj</w:t>
      </w:r>
      <w:r w:rsidR="000750D2">
        <w:t xml:space="preserve"> iz svih zakonom dopuštenih razloga iz čl. 353. st. 1. </w:t>
      </w:r>
      <w:r w:rsidR="000750D2" w:rsidRPr="00335D15">
        <w:t>Zakona o parničnom postupku („Narodne novine“, broj 53/91, 91/92, 112/99, 88/01, 117/03, 88/05, 2/07, 96/08, 84/08, 123/08, 57/11, 148/11 – pročišćeni tekst, 25/13, 43/13 i 89/14, dalje u tekstu: ZPP)</w:t>
      </w:r>
      <w:r w:rsidR="000750D2">
        <w:t xml:space="preserve"> te predlaže da sud drugog stupnja preinači pobijanu presudu, a </w:t>
      </w:r>
      <w:proofErr w:type="spellStart"/>
      <w:r w:rsidR="000750D2">
        <w:t>podredno</w:t>
      </w:r>
      <w:proofErr w:type="spellEnd"/>
      <w:r w:rsidR="000750D2">
        <w:t xml:space="preserve"> da ju ukine i predmet vrati sudu prvog stupnja na ponovno suđenje.</w:t>
      </w:r>
    </w:p>
    <w:p w:rsidR="00C06E1F" w:rsidRPr="00335D15" w:rsidRDefault="00C06E1F" w:rsidP="00C6195E">
      <w:pPr>
        <w:ind w:right="0"/>
      </w:pPr>
      <w:r>
        <w:t>Odgovor na žalbu nije podnesen</w:t>
      </w:r>
      <w:r w:rsidR="000750D2">
        <w:t>.</w:t>
      </w:r>
    </w:p>
    <w:p w:rsidR="004472BA" w:rsidRPr="00335D15" w:rsidRDefault="004472BA" w:rsidP="00C6195E">
      <w:pPr>
        <w:ind w:right="0"/>
      </w:pPr>
    </w:p>
    <w:p w:rsidR="004472BA" w:rsidRDefault="004472BA" w:rsidP="00C6195E">
      <w:pPr>
        <w:ind w:right="0"/>
      </w:pPr>
      <w:r w:rsidRPr="00335D15">
        <w:t xml:space="preserve">Žalba </w:t>
      </w:r>
      <w:r w:rsidR="000750D2">
        <w:t xml:space="preserve">nije osnovana. </w:t>
      </w:r>
    </w:p>
    <w:p w:rsidR="000750D2" w:rsidRDefault="000750D2" w:rsidP="00C6195E">
      <w:pPr>
        <w:ind w:right="0"/>
      </w:pPr>
    </w:p>
    <w:p w:rsidR="000750D2" w:rsidRDefault="00972536" w:rsidP="00C6195E">
      <w:pPr>
        <w:ind w:right="0"/>
      </w:pPr>
      <w:r>
        <w:t xml:space="preserve">Tužitelj u žalbi tvrdi da je donoseći pobijanu presudu sud prvog stupnja počinio bitnu povredu odredaba parničnog postupka iz čl. 354. st. 2. </w:t>
      </w:r>
      <w:proofErr w:type="spellStart"/>
      <w:r>
        <w:t>toč</w:t>
      </w:r>
      <w:proofErr w:type="spellEnd"/>
      <w:r>
        <w:t xml:space="preserve">. 11. ZPP-a smatrajući da je obrazloženje presude suda prvog stupnja proturječno samo sebi, jer je sud prvo utvrdio da tuženik nije postupio sukladno svojim zakonskim obvezama o ispravku netočne informacije, nakon čega u obrazloženju navodi da je tužitelju pružena mogućnost da ispravi, odnosno dopuni informacije time što je dio ispravka tužitelja objavio među reagiranjima. Ispitujući pobijanu presudu u smislu tako istaknutog žalbenog razloga bitne povrede odredaba parničnog postupka utvrđeno je da žalba u tom dijelu nije osnovana. Naime, doista nije do kraja razumljivo obrazloženje suda prvog stupnja o pravilnosti objavljenog ispravka informacije prema čl. 41. st. 1. Zakona o medijima („Narodne novine“, br. </w:t>
      </w:r>
      <w:r w:rsidRPr="00972536">
        <w:t>59/04, 84/11, 81/13</w:t>
      </w:r>
      <w:r>
        <w:t xml:space="preserve"> – dalje: ZM), jer tijekom postupka nije bilo sporno da zatraženi ispravak nije objavljen sukladno tom zakonskom članku, već je samo dio ispravka objavljen u rubrici „Reagiranja“, iz kojeg razloga je nerazumljiv pravni stav suda prvog stupnja da je tužitelju „</w:t>
      </w:r>
      <w:r w:rsidR="007F65A2">
        <w:t>pružena mogućnost da ispravi</w:t>
      </w:r>
      <w:r>
        <w:t xml:space="preserve"> odnosno dopuni informacije koje su sadržane u tekstu koji je predmet spora čime je ostvarena svrha ispravka informacije, doduše ne u formi propisanoj zakonom“. Međutim, kako tužitelj u ovom postupku traži objavu pravomoćne presude i naknadu štete u iznosu od 50.000,00 kn, činjenica je li zatraženi ispravak objavljene informacije objavljen na pravilan ili nepravilan način nije odlučna činjenica u ovom postupku iz razloga što prema odredbi čl. 22. st. 2. ZM-a pravo na tužbu za naknadu nematerijalne štete</w:t>
      </w:r>
      <w:r w:rsidR="00AA7363">
        <w:t>,</w:t>
      </w:r>
      <w:r>
        <w:t xml:space="preserve"> sukladno općim propisima obveznog prava</w:t>
      </w:r>
      <w:r w:rsidR="00AA7363">
        <w:t>,</w:t>
      </w:r>
      <w:r>
        <w:t xml:space="preserve"> ima osoba koja je prethodno zatražila od nakladnika objavljivanje ispravka sporne informacije, odnosno isprike nakladnika kada ispravak nije moguć. Dakle, odlučna činjenica u ovoj vrsti spora je samo činjenica je li osoba koja traži naknadu nematerijalne štete zatražila od nakladnika objavljivanje ispravka, koja činjenica u ovom postupku nije bila sporna, dok činjenica je li zatraženi ispravak informacije pravilno objavljen nije ni od kakvog utjecaja u ovom sporu, pa zbog toga sud prvog stupnja nije počinio bitnu povredu odredaba parničnog postupka na koju tužitelj ukazuje u žalbi</w:t>
      </w:r>
      <w:r w:rsidR="007F65A2">
        <w:t xml:space="preserve">. Tužitelj također tvrdi da je nejasno kako prvostupanjski sud poklanja vjeru autoru teksta koji ne navodi točne činjenice i zbog toga smatra da je počinjena bitna povreda odredaba parničnog postupka iz čl. 354. st. 2. </w:t>
      </w:r>
      <w:proofErr w:type="spellStart"/>
      <w:r w:rsidR="007F65A2">
        <w:t>toč</w:t>
      </w:r>
      <w:proofErr w:type="spellEnd"/>
      <w:r w:rsidR="007F65A2">
        <w:t>. 11. ZPP-a. Niti ove žalbene tvrdnje nisu osnovane jer pravilnost ocjene provedenih dokaza može predstavljati žalbeni razlog pogrešno i nepotpuno utvrđenog činjeničnog stanja, a sud prvog stupnja u obrazloženju pobijane presude jasno je naveo razloge zbog kojih je prihvatio dokaze na kojima je temeljio presudu, tako da je presudu u tom smislu bilo moguće ispitati. Sud prvog stupnja nije počinio niti druge bitne povrede na koje ovaj sud pazi po službenoj dužnosti temeljem odredbe čl. 365. st. 2. ZPP-a.</w:t>
      </w:r>
    </w:p>
    <w:p w:rsidR="007F65A2" w:rsidRDefault="007F65A2" w:rsidP="00C6195E">
      <w:pPr>
        <w:ind w:right="0"/>
      </w:pPr>
      <w:r>
        <w:t>Ovaj sud u cijelosti prihvaća činjenična utvrđenja, kao i primjenu materijalnog prava suda prvog stupnja iz kojih razloga se presuda temeljem odredbe čl. 375. st. 5. ZPP-a neće posebno obrazlagati.</w:t>
      </w:r>
    </w:p>
    <w:p w:rsidR="007F65A2" w:rsidRPr="00335D15" w:rsidRDefault="007F65A2" w:rsidP="00C6195E">
      <w:pPr>
        <w:ind w:right="0"/>
      </w:pPr>
      <w:r>
        <w:lastRenderedPageBreak/>
        <w:t xml:space="preserve">Iz obrazloženih razloga žalbu tužitelja trebalo je odbiti kao neosnovanu, a presudu suda prvog stupnja potvrditi primjenom odredbe čl. 368. st. 1. ZPP-a. </w:t>
      </w:r>
    </w:p>
    <w:p w:rsidR="001A63EE" w:rsidRPr="00335D15" w:rsidRDefault="001A63EE" w:rsidP="00C6195E">
      <w:pPr>
        <w:ind w:right="0" w:firstLine="0"/>
      </w:pPr>
    </w:p>
    <w:p w:rsidR="001A63EE" w:rsidRPr="00335D15" w:rsidRDefault="001A63EE" w:rsidP="00C6195E">
      <w:pPr>
        <w:ind w:right="0" w:firstLine="0"/>
        <w:jc w:val="center"/>
      </w:pPr>
      <w:r w:rsidRPr="00335D15">
        <w:t xml:space="preserve">Koprivnica, </w:t>
      </w:r>
      <w:r w:rsidR="003A08C6">
        <w:t>1</w:t>
      </w:r>
      <w:r w:rsidR="008447DF">
        <w:t xml:space="preserve">. </w:t>
      </w:r>
      <w:r w:rsidR="00FA7A5A">
        <w:t>ožujka</w:t>
      </w:r>
      <w:r w:rsidR="008447DF">
        <w:t xml:space="preserve"> </w:t>
      </w:r>
      <w:r w:rsidR="0080755C" w:rsidRPr="00335D15">
        <w:t>2018</w:t>
      </w:r>
      <w:r w:rsidRPr="00335D15">
        <w:t>.</w:t>
      </w:r>
    </w:p>
    <w:p w:rsidR="001A63EE" w:rsidRPr="00335D15" w:rsidRDefault="001A63EE" w:rsidP="00C6195E">
      <w:pPr>
        <w:ind w:right="0" w:firstLine="0"/>
        <w:jc w:val="cente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418"/>
        <w:gridCol w:w="4358"/>
      </w:tblGrid>
      <w:tr w:rsidR="00BF0EFB" w:rsidTr="00C6007F">
        <w:tc>
          <w:tcPr>
            <w:tcW w:w="3510" w:type="dxa"/>
          </w:tcPr>
          <w:p w:rsidR="00BF0EFB" w:rsidRDefault="00BF0EFB" w:rsidP="00C6007F">
            <w:pPr>
              <w:ind w:right="0" w:firstLine="0"/>
            </w:pPr>
          </w:p>
        </w:tc>
        <w:tc>
          <w:tcPr>
            <w:tcW w:w="1418" w:type="dxa"/>
          </w:tcPr>
          <w:p w:rsidR="00BF0EFB" w:rsidRDefault="00BF0EFB" w:rsidP="00C6007F">
            <w:pPr>
              <w:ind w:right="0" w:firstLine="0"/>
            </w:pPr>
          </w:p>
        </w:tc>
        <w:tc>
          <w:tcPr>
            <w:tcW w:w="4358" w:type="dxa"/>
            <w:vAlign w:val="center"/>
            <w:hideMark/>
          </w:tcPr>
          <w:p w:rsidR="00BF0EFB" w:rsidRDefault="00BF0EFB" w:rsidP="00C6007F">
            <w:pPr>
              <w:ind w:right="0" w:firstLine="0"/>
              <w:jc w:val="center"/>
            </w:pPr>
            <w:r>
              <w:t>Predsjednik vijeća</w:t>
            </w:r>
          </w:p>
        </w:tc>
      </w:tr>
      <w:tr w:rsidR="00BF0EFB" w:rsidTr="00C6007F">
        <w:tc>
          <w:tcPr>
            <w:tcW w:w="3510" w:type="dxa"/>
          </w:tcPr>
          <w:p w:rsidR="00BF0EFB" w:rsidRDefault="00BF0EFB" w:rsidP="00C6007F">
            <w:pPr>
              <w:ind w:right="0" w:firstLine="0"/>
            </w:pPr>
          </w:p>
        </w:tc>
        <w:tc>
          <w:tcPr>
            <w:tcW w:w="1418" w:type="dxa"/>
          </w:tcPr>
          <w:p w:rsidR="00BF0EFB" w:rsidRDefault="00BF0EFB" w:rsidP="00C6007F">
            <w:pPr>
              <w:ind w:right="0" w:firstLine="0"/>
            </w:pPr>
          </w:p>
        </w:tc>
        <w:tc>
          <w:tcPr>
            <w:tcW w:w="4358" w:type="dxa"/>
            <w:vAlign w:val="center"/>
            <w:hideMark/>
          </w:tcPr>
          <w:p w:rsidR="00BF0EFB" w:rsidRDefault="00BF0EFB" w:rsidP="00C6007F">
            <w:pPr>
              <w:ind w:right="0" w:firstLine="0"/>
              <w:jc w:val="center"/>
            </w:pPr>
            <w:r>
              <w:t xml:space="preserve">Veljko </w:t>
            </w:r>
            <w:proofErr w:type="spellStart"/>
            <w:r>
              <w:t>Kučeković</w:t>
            </w:r>
            <w:proofErr w:type="spellEnd"/>
            <w:r>
              <w:t xml:space="preserve"> v. r.</w:t>
            </w:r>
          </w:p>
        </w:tc>
      </w:tr>
      <w:tr w:rsidR="00BF0EFB" w:rsidTr="00C6007F">
        <w:tc>
          <w:tcPr>
            <w:tcW w:w="3510" w:type="dxa"/>
          </w:tcPr>
          <w:p w:rsidR="00BF0EFB" w:rsidRDefault="00BF0EFB" w:rsidP="00C6007F">
            <w:pPr>
              <w:ind w:right="0" w:firstLine="0"/>
            </w:pPr>
          </w:p>
        </w:tc>
        <w:tc>
          <w:tcPr>
            <w:tcW w:w="1418" w:type="dxa"/>
          </w:tcPr>
          <w:p w:rsidR="00BF0EFB" w:rsidRDefault="00BF0EFB" w:rsidP="00C6007F">
            <w:pPr>
              <w:ind w:right="0" w:firstLine="0"/>
            </w:pPr>
          </w:p>
        </w:tc>
        <w:tc>
          <w:tcPr>
            <w:tcW w:w="4358" w:type="dxa"/>
            <w:vAlign w:val="center"/>
          </w:tcPr>
          <w:p w:rsidR="00BF0EFB" w:rsidRDefault="00BF0EFB" w:rsidP="00C6007F">
            <w:pPr>
              <w:ind w:right="0" w:firstLine="0"/>
              <w:jc w:val="center"/>
            </w:pPr>
          </w:p>
        </w:tc>
      </w:tr>
      <w:tr w:rsidR="00BF0EFB" w:rsidTr="00C6007F">
        <w:tc>
          <w:tcPr>
            <w:tcW w:w="3510" w:type="dxa"/>
          </w:tcPr>
          <w:p w:rsidR="00BF0EFB" w:rsidRDefault="00BF0EFB" w:rsidP="00C6007F">
            <w:pPr>
              <w:ind w:right="0" w:firstLine="0"/>
            </w:pPr>
          </w:p>
        </w:tc>
        <w:tc>
          <w:tcPr>
            <w:tcW w:w="1418" w:type="dxa"/>
          </w:tcPr>
          <w:p w:rsidR="00BF0EFB" w:rsidRDefault="00BF0EFB" w:rsidP="00C6007F">
            <w:pPr>
              <w:ind w:right="0" w:firstLine="0"/>
            </w:pPr>
          </w:p>
        </w:tc>
        <w:tc>
          <w:tcPr>
            <w:tcW w:w="4358" w:type="dxa"/>
            <w:vAlign w:val="center"/>
          </w:tcPr>
          <w:p w:rsidR="00BF0EFB" w:rsidRDefault="00BF0EFB" w:rsidP="00C6007F">
            <w:pPr>
              <w:ind w:right="0" w:firstLine="0"/>
              <w:jc w:val="center"/>
            </w:pPr>
          </w:p>
        </w:tc>
      </w:tr>
      <w:tr w:rsidR="00BF0EFB" w:rsidTr="00C6007F">
        <w:tc>
          <w:tcPr>
            <w:tcW w:w="3510" w:type="dxa"/>
          </w:tcPr>
          <w:p w:rsidR="00BF0EFB" w:rsidRDefault="00BF0EFB" w:rsidP="00C6007F">
            <w:pPr>
              <w:ind w:right="0" w:firstLine="0"/>
            </w:pPr>
          </w:p>
        </w:tc>
        <w:tc>
          <w:tcPr>
            <w:tcW w:w="1418" w:type="dxa"/>
          </w:tcPr>
          <w:p w:rsidR="00BF0EFB" w:rsidRDefault="00BF0EFB" w:rsidP="00C6007F">
            <w:pPr>
              <w:ind w:right="0" w:firstLine="0"/>
            </w:pPr>
          </w:p>
        </w:tc>
        <w:tc>
          <w:tcPr>
            <w:tcW w:w="4358" w:type="dxa"/>
            <w:vAlign w:val="center"/>
          </w:tcPr>
          <w:p w:rsidR="00BF0EFB" w:rsidRPr="00A5558A" w:rsidRDefault="00BF0EFB" w:rsidP="00C6007F">
            <w:pPr>
              <w:ind w:right="0" w:firstLine="0"/>
              <w:jc w:val="center"/>
              <w:rPr>
                <w:sz w:val="20"/>
              </w:rPr>
            </w:pPr>
            <w:r w:rsidRPr="00A5558A">
              <w:rPr>
                <w:sz w:val="20"/>
              </w:rPr>
              <w:t xml:space="preserve">Za točnost </w:t>
            </w:r>
            <w:proofErr w:type="spellStart"/>
            <w:r w:rsidRPr="00A5558A">
              <w:rPr>
                <w:sz w:val="20"/>
              </w:rPr>
              <w:t>otpravka</w:t>
            </w:r>
            <w:proofErr w:type="spellEnd"/>
            <w:r w:rsidRPr="00A5558A">
              <w:rPr>
                <w:sz w:val="20"/>
              </w:rPr>
              <w:t xml:space="preserve"> – ovlašteni službenik</w:t>
            </w:r>
          </w:p>
        </w:tc>
      </w:tr>
      <w:tr w:rsidR="00BF0EFB" w:rsidTr="00C6007F">
        <w:tc>
          <w:tcPr>
            <w:tcW w:w="3510" w:type="dxa"/>
          </w:tcPr>
          <w:p w:rsidR="00BF0EFB" w:rsidRDefault="00BF0EFB" w:rsidP="00C6007F">
            <w:pPr>
              <w:ind w:right="0" w:firstLine="0"/>
            </w:pPr>
          </w:p>
        </w:tc>
        <w:tc>
          <w:tcPr>
            <w:tcW w:w="1418" w:type="dxa"/>
          </w:tcPr>
          <w:p w:rsidR="00BF0EFB" w:rsidRDefault="00BF0EFB" w:rsidP="00C6007F">
            <w:pPr>
              <w:ind w:right="0" w:firstLine="0"/>
            </w:pPr>
          </w:p>
        </w:tc>
        <w:tc>
          <w:tcPr>
            <w:tcW w:w="4358" w:type="dxa"/>
            <w:vAlign w:val="center"/>
          </w:tcPr>
          <w:p w:rsidR="00BF0EFB" w:rsidRPr="00A5558A" w:rsidRDefault="00BF0EFB" w:rsidP="00C6007F">
            <w:pPr>
              <w:ind w:right="0" w:firstLine="0"/>
              <w:jc w:val="center"/>
              <w:rPr>
                <w:sz w:val="20"/>
              </w:rPr>
            </w:pPr>
            <w:r w:rsidRPr="00A5558A">
              <w:rPr>
                <w:rFonts w:eastAsia="Times New Roman" w:cs="Times New Roman"/>
                <w:sz w:val="20"/>
                <w:szCs w:val="24"/>
                <w:lang w:eastAsia="hr-HR"/>
              </w:rPr>
              <w:t>Voditeljica posebne sudske pisarnice stalne službe</w:t>
            </w:r>
          </w:p>
        </w:tc>
      </w:tr>
      <w:tr w:rsidR="00BF0EFB" w:rsidTr="00C6007F">
        <w:tc>
          <w:tcPr>
            <w:tcW w:w="3510" w:type="dxa"/>
          </w:tcPr>
          <w:p w:rsidR="00BF0EFB" w:rsidRDefault="00BF0EFB" w:rsidP="00D13A48">
            <w:pPr>
              <w:ind w:right="0" w:firstLine="0"/>
            </w:pPr>
          </w:p>
        </w:tc>
        <w:tc>
          <w:tcPr>
            <w:tcW w:w="1418" w:type="dxa"/>
          </w:tcPr>
          <w:p w:rsidR="00BF0EFB" w:rsidRDefault="00BF0EFB" w:rsidP="00C6007F">
            <w:pPr>
              <w:ind w:right="0" w:firstLine="0"/>
            </w:pPr>
          </w:p>
        </w:tc>
        <w:tc>
          <w:tcPr>
            <w:tcW w:w="4358" w:type="dxa"/>
            <w:vAlign w:val="center"/>
          </w:tcPr>
          <w:p w:rsidR="00BF0EFB" w:rsidRPr="00A5558A" w:rsidRDefault="00BF0EFB" w:rsidP="00C6007F">
            <w:pPr>
              <w:ind w:right="0" w:firstLine="0"/>
              <w:jc w:val="center"/>
              <w:rPr>
                <w:rFonts w:eastAsia="Times New Roman" w:cs="Times New Roman"/>
                <w:sz w:val="20"/>
                <w:szCs w:val="24"/>
                <w:lang w:eastAsia="hr-HR"/>
              </w:rPr>
            </w:pPr>
            <w:r w:rsidRPr="00A5558A">
              <w:rPr>
                <w:rFonts w:eastAsia="Times New Roman" w:cs="Times New Roman"/>
                <w:sz w:val="20"/>
                <w:szCs w:val="24"/>
                <w:lang w:eastAsia="hr-HR"/>
              </w:rPr>
              <w:t>Koraljka Košuta</w:t>
            </w:r>
          </w:p>
        </w:tc>
      </w:tr>
      <w:tr w:rsidR="00BF0EFB" w:rsidTr="00C6007F">
        <w:tc>
          <w:tcPr>
            <w:tcW w:w="3510" w:type="dxa"/>
          </w:tcPr>
          <w:p w:rsidR="00BF0EFB" w:rsidRDefault="00BF0EFB" w:rsidP="00FD5D42">
            <w:pPr>
              <w:ind w:right="0" w:firstLine="0"/>
            </w:pPr>
          </w:p>
        </w:tc>
        <w:tc>
          <w:tcPr>
            <w:tcW w:w="1418" w:type="dxa"/>
          </w:tcPr>
          <w:p w:rsidR="00BF0EFB" w:rsidRDefault="00BF0EFB" w:rsidP="00C6007F">
            <w:pPr>
              <w:ind w:right="0" w:firstLine="0"/>
            </w:pPr>
          </w:p>
        </w:tc>
        <w:tc>
          <w:tcPr>
            <w:tcW w:w="4358" w:type="dxa"/>
            <w:vAlign w:val="center"/>
          </w:tcPr>
          <w:p w:rsidR="00BF0EFB" w:rsidRDefault="00BF0EFB" w:rsidP="00C6007F">
            <w:pPr>
              <w:ind w:right="0" w:firstLine="0"/>
              <w:jc w:val="center"/>
            </w:pPr>
          </w:p>
        </w:tc>
      </w:tr>
      <w:tr w:rsidR="00BF0EFB" w:rsidTr="00C6007F">
        <w:tc>
          <w:tcPr>
            <w:tcW w:w="3510" w:type="dxa"/>
          </w:tcPr>
          <w:p w:rsidR="00BF0EFB" w:rsidRDefault="00BF0EFB" w:rsidP="00C6007F">
            <w:pPr>
              <w:ind w:right="0" w:firstLine="0"/>
            </w:pPr>
          </w:p>
        </w:tc>
        <w:tc>
          <w:tcPr>
            <w:tcW w:w="1418" w:type="dxa"/>
          </w:tcPr>
          <w:p w:rsidR="00BF0EFB" w:rsidRDefault="00BF0EFB" w:rsidP="00C6007F">
            <w:pPr>
              <w:ind w:right="0" w:firstLine="0"/>
            </w:pPr>
          </w:p>
        </w:tc>
        <w:tc>
          <w:tcPr>
            <w:tcW w:w="4358" w:type="dxa"/>
            <w:vAlign w:val="center"/>
          </w:tcPr>
          <w:p w:rsidR="00BF0EFB" w:rsidRDefault="00BF0EFB" w:rsidP="00C6007F">
            <w:pPr>
              <w:ind w:right="0" w:firstLine="0"/>
              <w:jc w:val="center"/>
            </w:pPr>
          </w:p>
        </w:tc>
      </w:tr>
    </w:tbl>
    <w:p w:rsidR="001A63EE" w:rsidRPr="00335D15" w:rsidRDefault="001A63EE" w:rsidP="00C6195E">
      <w:pPr>
        <w:ind w:right="0" w:firstLine="0"/>
      </w:pPr>
    </w:p>
    <w:sectPr w:rsidR="001A63EE" w:rsidRPr="00335D15" w:rsidSect="003D0734">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BDC" w:rsidRDefault="00B30BDC" w:rsidP="003D0734">
      <w:r>
        <w:separator/>
      </w:r>
    </w:p>
  </w:endnote>
  <w:endnote w:type="continuationSeparator" w:id="0">
    <w:p w:rsidR="00B30BDC" w:rsidRDefault="00B30BDC" w:rsidP="003D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BDC" w:rsidRDefault="00B30BDC" w:rsidP="003D0734">
      <w:r>
        <w:separator/>
      </w:r>
    </w:p>
  </w:footnote>
  <w:footnote w:type="continuationSeparator" w:id="0">
    <w:p w:rsidR="00B30BDC" w:rsidRDefault="00B30BDC" w:rsidP="003D0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363968"/>
      <w:docPartObj>
        <w:docPartGallery w:val="Page Numbers (Top of Page)"/>
        <w:docPartUnique/>
      </w:docPartObj>
    </w:sdtPr>
    <w:sdtEndPr/>
    <w:sdtContent>
      <w:p w:rsidR="00C6195E" w:rsidRDefault="003D0734" w:rsidP="00C6195E">
        <w:pPr>
          <w:pStyle w:val="Zaglavlje"/>
          <w:ind w:right="0"/>
          <w:jc w:val="center"/>
        </w:pPr>
        <w:r>
          <w:fldChar w:fldCharType="begin"/>
        </w:r>
        <w:r>
          <w:instrText>PAGE   \* MERGEFORMAT</w:instrText>
        </w:r>
        <w:r>
          <w:fldChar w:fldCharType="separate"/>
        </w:r>
        <w:r w:rsidR="00A66E68">
          <w:rPr>
            <w:noProof/>
          </w:rPr>
          <w:t>3</w:t>
        </w:r>
        <w:r>
          <w:fldChar w:fldCharType="end"/>
        </w:r>
      </w:p>
      <w:p w:rsidR="003D0734" w:rsidRDefault="00C6195E" w:rsidP="00C6195E">
        <w:pPr>
          <w:pStyle w:val="Zaglavlje"/>
          <w:ind w:right="0"/>
          <w:jc w:val="right"/>
        </w:pPr>
        <w:r w:rsidRPr="00335D15">
          <w:t xml:space="preserve">Poslovni broj: </w:t>
        </w:r>
        <w:proofErr w:type="spellStart"/>
        <w:r w:rsidRPr="00335D15">
          <w:t>Gž</w:t>
        </w:r>
        <w:proofErr w:type="spellEnd"/>
        <w:r w:rsidRPr="00335D15">
          <w:t>-</w:t>
        </w:r>
        <w:r>
          <w:t>1259</w:t>
        </w:r>
        <w:r w:rsidRPr="00335D15">
          <w:t>/1</w:t>
        </w:r>
        <w:r>
          <w:t>6</w:t>
        </w:r>
        <w:r w:rsidRPr="00335D15">
          <w:t>-2</w:t>
        </w:r>
      </w:p>
    </w:sdtContent>
  </w:sdt>
  <w:p w:rsidR="003D0734" w:rsidRDefault="003D0734" w:rsidP="00C6195E">
    <w:pPr>
      <w:pStyle w:val="Zaglavlje"/>
      <w:ind w:right="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3EE"/>
    <w:rsid w:val="00040B0D"/>
    <w:rsid w:val="00053495"/>
    <w:rsid w:val="00063059"/>
    <w:rsid w:val="0006628B"/>
    <w:rsid w:val="0006645A"/>
    <w:rsid w:val="000750D2"/>
    <w:rsid w:val="0015226C"/>
    <w:rsid w:val="001A63EE"/>
    <w:rsid w:val="001B6510"/>
    <w:rsid w:val="00207571"/>
    <w:rsid w:val="00216247"/>
    <w:rsid w:val="002506F5"/>
    <w:rsid w:val="002C01DC"/>
    <w:rsid w:val="0030283A"/>
    <w:rsid w:val="00310A93"/>
    <w:rsid w:val="00313FCA"/>
    <w:rsid w:val="00326AFA"/>
    <w:rsid w:val="00335D15"/>
    <w:rsid w:val="003719D6"/>
    <w:rsid w:val="003A08C6"/>
    <w:rsid w:val="003D0734"/>
    <w:rsid w:val="004472BA"/>
    <w:rsid w:val="00463BD2"/>
    <w:rsid w:val="004B7FEC"/>
    <w:rsid w:val="004C10B7"/>
    <w:rsid w:val="004E66F6"/>
    <w:rsid w:val="00511549"/>
    <w:rsid w:val="005166AC"/>
    <w:rsid w:val="00520312"/>
    <w:rsid w:val="0056777B"/>
    <w:rsid w:val="0060117A"/>
    <w:rsid w:val="0070648E"/>
    <w:rsid w:val="00706A9A"/>
    <w:rsid w:val="007B7DAD"/>
    <w:rsid w:val="007F4855"/>
    <w:rsid w:val="007F65A2"/>
    <w:rsid w:val="0080755C"/>
    <w:rsid w:val="008447DF"/>
    <w:rsid w:val="00894884"/>
    <w:rsid w:val="00912ACE"/>
    <w:rsid w:val="00963141"/>
    <w:rsid w:val="00972536"/>
    <w:rsid w:val="009B7307"/>
    <w:rsid w:val="00A66E68"/>
    <w:rsid w:val="00A8457D"/>
    <w:rsid w:val="00AA1B1A"/>
    <w:rsid w:val="00AA7363"/>
    <w:rsid w:val="00AC0F19"/>
    <w:rsid w:val="00B2640C"/>
    <w:rsid w:val="00B30BDC"/>
    <w:rsid w:val="00B611A7"/>
    <w:rsid w:val="00BA1E92"/>
    <w:rsid w:val="00BA5479"/>
    <w:rsid w:val="00BF0EFB"/>
    <w:rsid w:val="00C06E1F"/>
    <w:rsid w:val="00C418E9"/>
    <w:rsid w:val="00C6195E"/>
    <w:rsid w:val="00C73A4C"/>
    <w:rsid w:val="00D0704E"/>
    <w:rsid w:val="00D11F7F"/>
    <w:rsid w:val="00D936C4"/>
    <w:rsid w:val="00D93866"/>
    <w:rsid w:val="00DC648F"/>
    <w:rsid w:val="00E247F0"/>
    <w:rsid w:val="00E32078"/>
    <w:rsid w:val="00E5597B"/>
    <w:rsid w:val="00E84EC3"/>
    <w:rsid w:val="00FA7A5A"/>
    <w:rsid w:val="00FD7DD3"/>
    <w:rsid w:val="00FF5E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hr-H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3EE"/>
    <w:pPr>
      <w:ind w:right="567"/>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Reetkatablice1">
    <w:name w:val="Rešetka tablice1"/>
    <w:basedOn w:val="Obinatablica"/>
    <w:next w:val="Reetkatablice"/>
    <w:uiPriority w:val="59"/>
    <w:rsid w:val="001A63EE"/>
    <w:pPr>
      <w:ind w:right="567"/>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1A6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A63EE"/>
    <w:rPr>
      <w:rFonts w:ascii="Tahoma" w:hAnsi="Tahoma" w:cs="Tahoma"/>
      <w:sz w:val="16"/>
      <w:szCs w:val="16"/>
    </w:rPr>
  </w:style>
  <w:style w:type="character" w:customStyle="1" w:styleId="TekstbaloniaChar">
    <w:name w:val="Tekst balončića Char"/>
    <w:basedOn w:val="Zadanifontodlomka"/>
    <w:link w:val="Tekstbalonia"/>
    <w:uiPriority w:val="99"/>
    <w:semiHidden/>
    <w:rsid w:val="001A63EE"/>
    <w:rPr>
      <w:rFonts w:ascii="Tahoma" w:hAnsi="Tahoma" w:cs="Tahoma"/>
      <w:sz w:val="16"/>
      <w:szCs w:val="16"/>
    </w:rPr>
  </w:style>
  <w:style w:type="table" w:customStyle="1" w:styleId="Reetkatablice2">
    <w:name w:val="Rešetka tablice2"/>
    <w:basedOn w:val="Obinatablica"/>
    <w:next w:val="Reetkatablice"/>
    <w:uiPriority w:val="59"/>
    <w:rsid w:val="001A63EE"/>
    <w:pPr>
      <w:ind w:righ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3D0734"/>
    <w:pPr>
      <w:tabs>
        <w:tab w:val="center" w:pos="4536"/>
        <w:tab w:val="right" w:pos="9072"/>
      </w:tabs>
    </w:pPr>
  </w:style>
  <w:style w:type="character" w:customStyle="1" w:styleId="ZaglavljeChar">
    <w:name w:val="Zaglavlje Char"/>
    <w:basedOn w:val="Zadanifontodlomka"/>
    <w:link w:val="Zaglavlje"/>
    <w:uiPriority w:val="99"/>
    <w:rsid w:val="003D0734"/>
  </w:style>
  <w:style w:type="paragraph" w:styleId="Podnoje">
    <w:name w:val="footer"/>
    <w:basedOn w:val="Normal"/>
    <w:link w:val="PodnojeChar"/>
    <w:uiPriority w:val="99"/>
    <w:unhideWhenUsed/>
    <w:rsid w:val="003D0734"/>
    <w:pPr>
      <w:tabs>
        <w:tab w:val="center" w:pos="4536"/>
        <w:tab w:val="right" w:pos="9072"/>
      </w:tabs>
    </w:pPr>
  </w:style>
  <w:style w:type="character" w:customStyle="1" w:styleId="PodnojeChar">
    <w:name w:val="Podnožje Char"/>
    <w:basedOn w:val="Zadanifontodlomka"/>
    <w:link w:val="Podnoje"/>
    <w:uiPriority w:val="99"/>
    <w:rsid w:val="003D0734"/>
  </w:style>
  <w:style w:type="paragraph" w:styleId="Bezproreda">
    <w:name w:val="No Spacing"/>
    <w:uiPriority w:val="1"/>
    <w:qFormat/>
    <w:rsid w:val="004472BA"/>
    <w:pPr>
      <w:ind w:firstLine="0"/>
      <w:jc w:val="left"/>
    </w:pPr>
    <w:rPr>
      <w:rFonts w:eastAsia="Times New Roman" w:cs="Times New Roman"/>
      <w:szCs w:val="20"/>
      <w:lang w:val="en-AU" w:eastAsia="hr-HR"/>
    </w:rPr>
  </w:style>
  <w:style w:type="table" w:customStyle="1" w:styleId="Reetkatablice3">
    <w:name w:val="Rešetka tablice3"/>
    <w:basedOn w:val="Obinatablica"/>
    <w:next w:val="Reetkatablice"/>
    <w:uiPriority w:val="59"/>
    <w:rsid w:val="007B7DAD"/>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7B7DAD"/>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hr-H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3EE"/>
    <w:pPr>
      <w:ind w:right="567"/>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Reetkatablice1">
    <w:name w:val="Rešetka tablice1"/>
    <w:basedOn w:val="Obinatablica"/>
    <w:next w:val="Reetkatablice"/>
    <w:uiPriority w:val="59"/>
    <w:rsid w:val="001A63EE"/>
    <w:pPr>
      <w:ind w:right="567"/>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1A6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A63EE"/>
    <w:rPr>
      <w:rFonts w:ascii="Tahoma" w:hAnsi="Tahoma" w:cs="Tahoma"/>
      <w:sz w:val="16"/>
      <w:szCs w:val="16"/>
    </w:rPr>
  </w:style>
  <w:style w:type="character" w:customStyle="1" w:styleId="TekstbaloniaChar">
    <w:name w:val="Tekst balončića Char"/>
    <w:basedOn w:val="Zadanifontodlomka"/>
    <w:link w:val="Tekstbalonia"/>
    <w:uiPriority w:val="99"/>
    <w:semiHidden/>
    <w:rsid w:val="001A63EE"/>
    <w:rPr>
      <w:rFonts w:ascii="Tahoma" w:hAnsi="Tahoma" w:cs="Tahoma"/>
      <w:sz w:val="16"/>
      <w:szCs w:val="16"/>
    </w:rPr>
  </w:style>
  <w:style w:type="table" w:customStyle="1" w:styleId="Reetkatablice2">
    <w:name w:val="Rešetka tablice2"/>
    <w:basedOn w:val="Obinatablica"/>
    <w:next w:val="Reetkatablice"/>
    <w:uiPriority w:val="59"/>
    <w:rsid w:val="001A63EE"/>
    <w:pPr>
      <w:ind w:righ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3D0734"/>
    <w:pPr>
      <w:tabs>
        <w:tab w:val="center" w:pos="4536"/>
        <w:tab w:val="right" w:pos="9072"/>
      </w:tabs>
    </w:pPr>
  </w:style>
  <w:style w:type="character" w:customStyle="1" w:styleId="ZaglavljeChar">
    <w:name w:val="Zaglavlje Char"/>
    <w:basedOn w:val="Zadanifontodlomka"/>
    <w:link w:val="Zaglavlje"/>
    <w:uiPriority w:val="99"/>
    <w:rsid w:val="003D0734"/>
  </w:style>
  <w:style w:type="paragraph" w:styleId="Podnoje">
    <w:name w:val="footer"/>
    <w:basedOn w:val="Normal"/>
    <w:link w:val="PodnojeChar"/>
    <w:uiPriority w:val="99"/>
    <w:unhideWhenUsed/>
    <w:rsid w:val="003D0734"/>
    <w:pPr>
      <w:tabs>
        <w:tab w:val="center" w:pos="4536"/>
        <w:tab w:val="right" w:pos="9072"/>
      </w:tabs>
    </w:pPr>
  </w:style>
  <w:style w:type="character" w:customStyle="1" w:styleId="PodnojeChar">
    <w:name w:val="Podnožje Char"/>
    <w:basedOn w:val="Zadanifontodlomka"/>
    <w:link w:val="Podnoje"/>
    <w:uiPriority w:val="99"/>
    <w:rsid w:val="003D0734"/>
  </w:style>
  <w:style w:type="paragraph" w:styleId="Bezproreda">
    <w:name w:val="No Spacing"/>
    <w:uiPriority w:val="1"/>
    <w:qFormat/>
    <w:rsid w:val="004472BA"/>
    <w:pPr>
      <w:ind w:firstLine="0"/>
      <w:jc w:val="left"/>
    </w:pPr>
    <w:rPr>
      <w:rFonts w:eastAsia="Times New Roman" w:cs="Times New Roman"/>
      <w:szCs w:val="20"/>
      <w:lang w:val="en-AU" w:eastAsia="hr-HR"/>
    </w:rPr>
  </w:style>
  <w:style w:type="table" w:customStyle="1" w:styleId="Reetkatablice3">
    <w:name w:val="Rešetka tablice3"/>
    <w:basedOn w:val="Obinatablica"/>
    <w:next w:val="Reetkatablice"/>
    <w:uiPriority w:val="59"/>
    <w:rsid w:val="007B7DAD"/>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7B7DAD"/>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4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
    <derivirana_varijabla naziv="DomainObject.DatumDonosenjaOdluke_1"/>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
    <derivirana_varijabla naziv="DomainObject.DonositeljOdluke.Ime_1"/>
  </DomainObject.DonositeljOdluke.Ime>
  <DomainObject.DonositeljOdluke.Prezime>
    <izvorni_sadrzaj/>
    <derivirana_varijabla naziv="DomainObject.DonositeljOdluke.Prezime_1"/>
  </DomainObject.DonositeljOdluke.Prezime>
  <DomainObject.DonositeljOdluke.Oib>
    <izvorni_sadrzaj/>
    <derivirana_varijabla naziv="DomainObject.DonositeljOdluke.Oib_1"/>
  </DomainObject.DonositeljOdluke.Oib>
  <DomainObject.BrojStranica>
    <izvorni_sadrzaj/>
    <derivirana_varijabla naziv="DomainObject.BrojStranica_1"/>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
    <derivirana_varijabla naziv="DomainObject.Predmet.Broj_1"/>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
    <derivirana_varijabla naziv="DomainObject.Predmet.DatumOsnivanja_1"/>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
    <derivirana_varijabla naziv="DomainObject.Predmet.OznakaBroj_1"/>
  </DomainObject.Predmet.OznakaBroj>
  <DomainObject.Predmet.OznakaBrojOptuznogAkta>
    <izvorni_sadrzaj/>
    <derivirana_varijabla naziv="DomainObject.Predmet.OznakaBrojOptuznogAkta_1"/>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derivirana_varijabla naziv="DomainObject.Predmet.ProtustrankaFormated_1"/>
  </DomainObject.Predmet.ProtustrankaFormated>
  <DomainObject.Predmet.ProtustrankaFormatedOIB>
    <izvorni_sadrzaj/>
    <derivirana_varijabla naziv="DomainObject.Predmet.ProtustrankaFormatedOIB_1"/>
  </DomainObject.Predmet.ProtustrankaFormatedOIB>
  <DomainObject.Predmet.ProtustrankaFormatedWithAdress>
    <izvorni_sadrzaj/>
    <derivirana_varijabla naziv="DomainObject.Predmet.ProtustrankaFormatedWithAdress_1"/>
  </DomainObject.Predmet.ProtustrankaFormatedWithAdress>
  <DomainObject.Predmet.ProtustrankaFormatedWithAdressOIB>
    <izvorni_sadrzaj/>
    <derivirana_varijabla naziv="DomainObject.Predmet.ProtustrankaFormatedWithAdressOIB_1"/>
  </DomainObject.Predmet.ProtustrankaFormatedWithAdressOIB>
  <DomainObject.Predmet.ProtustrankaWithAdress>
    <izvorni_sadrzaj/>
    <derivirana_varijabla naziv="DomainObject.Predmet.ProtustrankaWithAdress_1"/>
  </DomainObject.Predmet.ProtustrankaWithAdress>
  <DomainObject.Predmet.ProtustrankaWithAdressOIB>
    <izvorni_sadrzaj/>
    <derivirana_varijabla naziv="DomainObject.Predmet.ProtustrankaWithAdressOIB_1"/>
  </DomainObject.Predmet.ProtustrankaWithAdressOIB>
  <DomainObject.Predmet.ProtustrankaNazivFormated>
    <izvorni_sadrzaj/>
    <derivirana_varijabla naziv="DomainObject.Predmet.ProtustrankaNazivFormated_1"/>
  </DomainObject.Predmet.ProtustrankaNazivFormated>
  <DomainObject.Predmet.ProtustrankaNazivFormatedOIB>
    <izvorni_sadrzaj/>
    <derivirana_varijabla naziv="DomainObject.Predmet.ProtustrankaNazivFormatedOIB_1"/>
  </DomainObject.Predmet.ProtustrankaNazivFormatedOIB>
  <DomainObject.Predmet.PunomocnikOstecenika>
    <izvorni_sadrzaj/>
    <derivirana_varijabla naziv="DomainObject.Predmet.PunomocnikOstecenika_1"/>
  </DomainObject.Predmet.PunomocnikOstecenika>
  <DomainObject.Predmet.Referada.Naziv>
    <izvorni_sadrzaj/>
    <derivirana_varijabla naziv="DomainObject.Predmet.Referada.Naziv_1"/>
  </DomainObject.Predmet.Referada.Naziv>
  <DomainObject.Predmet.Referada.Oznaka>
    <izvorni_sadrzaj/>
    <derivirana_varijabla naziv="DomainObject.Predmet.Referada.Oznaka_1"/>
  </DomainObject.Predmet.Referada.Oznaka>
  <DomainObject.Predmet.Referada.Prostorija.Naziv>
    <izvorni_sadrzaj/>
    <derivirana_varijabla naziv="DomainObject.Predmet.Referada.Prostorija.Naziv_1"/>
  </DomainObject.Predmet.Referada.Prostorija.Naziv>
  <DomainObject.Predmet.Referada.Prostorija.Oznaka>
    <izvorni_sadrzaj/>
    <derivirana_varijabla naziv="DomainObject.Predmet.Referada.Prostorija.Oznaka_1"/>
  </DomainObject.Predmet.Referada.Prostorija.Oznaka>
  <DomainObject.Predmet.Referada.Sud.Naziv>
    <izvorni_sadrzaj/>
    <derivirana_varijabla naziv="DomainObject.Predmet.Referada.Sud.Naziv_1"/>
  </DomainObject.Predmet.Referada.Sud.Naziv>
  <DomainObject.Predmet.Referada.Sudac>
    <izvorni_sadrzaj/>
    <derivirana_varijabla naziv="DomainObject.Predmet.Referada.Sudac_1"/>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derivirana_varijabla naziv="DomainObject.Predmet.StrankaFormated_1"/>
  </DomainObject.Predmet.StrankaFormated>
  <DomainObject.Predmet.StrankaFormatedOIB>
    <izvorni_sadrzaj/>
    <derivirana_varijabla naziv="DomainObject.Predmet.StrankaFormatedOIB_1"/>
  </DomainObject.Predmet.StrankaFormatedOIB>
  <DomainObject.Predmet.StrankaFormatedWithAdress>
    <izvorni_sadrzaj/>
    <derivirana_varijabla naziv="DomainObject.Predmet.StrankaFormatedWithAdress_1"/>
  </DomainObject.Predmet.StrankaFormatedWithAdress>
  <DomainObject.Predmet.StrankaFormatedWithAdressOIB>
    <izvorni_sadrzaj/>
    <derivirana_varijabla naziv="DomainObject.Predmet.StrankaFormatedWithAdressOIB_1"/>
  </DomainObject.Predmet.StrankaFormatedWithAdressOIB>
  <DomainObject.Predmet.StrankaWithAdress>
    <izvorni_sadrzaj/>
    <derivirana_varijabla naziv="DomainObject.Predmet.StrankaWithAdress_1"/>
  </DomainObject.Predmet.StrankaWithAdress>
  <DomainObject.Predmet.StrankaWithAdressOIB>
    <izvorni_sadrzaj/>
    <derivirana_varijabla naziv="DomainObject.Predmet.StrankaWithAdressOIB_1"/>
  </DomainObject.Predmet.StrankaWithAdressOIB>
  <DomainObject.Predmet.StrankaNazivFormated>
    <izvorni_sadrzaj/>
    <derivirana_varijabla naziv="DomainObject.Predmet.StrankaNazivFormated_1"/>
  </DomainObject.Predmet.StrankaNazivFormated>
  <DomainObject.Predmet.StrankaNazivFormatedOIB>
    <izvorni_sadrzaj/>
    <derivirana_varijabla naziv="DomainObject.Predmet.StrankaNazivFormatedOIB_1"/>
  </DomainObject.Predmet.StrankaNazivFormatedOIB>
  <DomainObject.Predmet.Sud.Adresa.Naselje>
    <izvorni_sadrzaj/>
    <derivirana_varijabla naziv="DomainObject.Predmet.Sud.Adresa.Naselje_1"/>
  </DomainObject.Predmet.Sud.Adresa.Naselje>
  <DomainObject.Predmet.Sud.Adresa.NaseljeLokativ>
    <izvorni_sadrzaj/>
    <derivirana_varijabla naziv="DomainObject.Predmet.Sud.Adresa.NaseljeLokativ_1"/>
  </DomainObject.Predmet.Sud.Adresa.NaseljeLokativ>
  <DomainObject.Predmet.Sud.Adresa.PostBroj>
    <izvorni_sadrzaj/>
    <derivirana_varijabla naziv="DomainObject.Predmet.Sud.Adresa.PostBroj_1"/>
  </DomainObject.Predmet.Sud.Adresa.PostBroj>
  <DomainObject.Predmet.Sud.Adresa.UlicaIKBR>
    <izvorni_sadrzaj/>
    <derivirana_varijabla naziv="DomainObject.Predmet.Sud.Adresa.UlicaIKBR_1"/>
  </DomainObject.Predmet.Sud.Adresa.UlicaIKBR>
  <DomainObject.Predmet.Sud.Naziv>
    <izvorni_sadrzaj/>
    <derivirana_varijabla naziv="DomainObject.Predmet.Sud.Naziv_1"/>
  </DomainObject.Predmet.Sud.Naziv>
  <DomainObject.Predmet.Sud.Telefon.LokalniBroj>
    <izvorni_sadrzaj/>
    <derivirana_varijabla naziv="DomainObject.Predmet.Sud.Telefon.LokalniBroj_1"/>
  </DomainObject.Predmet.Sud.Telefon.LokalniBroj>
  <DomainObject.Predmet.TrenutnaLokacijaSpisa.Naziv>
    <izvorni_sadrzaj/>
    <derivirana_varijabla naziv="DomainObject.Predmet.TrenutnaLokacijaSpisa.Naziv_1"/>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
    <derivirana_varijabla naziv="DomainObject.Predmet.TrenutnaLokacijaSpisa.Sud.Naziv_1"/>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
    <derivirana_varijabla naziv="DomainObject.Predmet.UstrojstvenaJedinicaVodi.Naziv_1"/>
  </DomainObject.Predmet.UstrojstvenaJedinicaVodi.Naziv>
  <DomainObject.Predmet.UstrojstvenaJedinicaVodi.Oznaka>
    <izvorni_sadrzaj/>
    <derivirana_varijabla naziv="DomainObject.Predmet.UstrojstvenaJedinicaVodi.Oznaka_1"/>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
    <derivirana_varijabla naziv="DomainObject.Predmet.UstrojstvenaJedinicaVodi.Sud.Naziv_1"/>
  </DomainObject.Predmet.UstrojstvenaJedinicaVodi.Sud.Naziv>
  <DomainObject.Predmet.VrstaSpora.Naziv>
    <izvorni_sadrzaj/>
    <derivirana_varijabla naziv="DomainObject.Predmet.VrstaSpora.Naziv_1"/>
  </DomainObject.Predmet.VrstaSpora.Naziv>
  <DomainObject.Predmet.Zapisnicar>
    <izvorni_sadrzaj/>
    <derivirana_varijabla naziv="DomainObject.Predmet.Zapisnicar_1"/>
  </DomainObject.Predmet.Zapisnicar>
  <DomainObject.Predmet.StrankaListFormated>
    <izvorni_sadrzaj/>
    <derivirana_varijabla naziv="DomainObject.Predmet.StrankaListFormated_1">
      <item/>
    </derivirana_varijabla>
  </DomainObject.Predmet.StrankaListFormated>
  <DomainObject.Predmet.StrankaListFormatedOIB>
    <izvorni_sadrzaj/>
    <derivirana_varijabla naziv="DomainObject.Predmet.StrankaListFormatedOIB_1">
      <item/>
    </derivirana_varijabla>
  </DomainObject.Predmet.StrankaListFormatedOIB>
  <DomainObject.Predmet.StrankaListFormatedWithAdress>
    <izvorni_sadrzaj/>
    <derivirana_varijabla naziv="DomainObject.Predmet.StrankaListFormatedWithAdress_1">
      <item/>
    </derivirana_varijabla>
  </DomainObject.Predmet.StrankaListFormatedWithAdress>
  <DomainObject.Predmet.StrankaListFormatedWithAdressOIB>
    <izvorni_sadrzaj/>
    <derivirana_varijabla naziv="DomainObject.Predmet.StrankaListFormatedWithAdressOIB_1">
      <item/>
    </derivirana_varijabla>
  </DomainObject.Predmet.StrankaListFormatedWithAdressOIB>
  <DomainObject.Predmet.StrankaListNazivFormated>
    <izvorni_sadrzaj/>
    <derivirana_varijabla naziv="DomainObject.Predmet.StrankaListNazivFormated_1">
      <item/>
    </derivirana_varijabla>
  </DomainObject.Predmet.StrankaListNazivFormated>
  <DomainObject.Predmet.StrankaListNazivFormatedOIB>
    <izvorni_sadrzaj/>
    <derivirana_varijabla naziv="DomainObject.Predmet.StrankaListNazivFormatedOIB_1">
      <item/>
    </derivirana_varijabla>
  </DomainObject.Predmet.StrankaListNazivFormatedOIB>
  <DomainObject.Predmet.ProtuStrankaListFormated>
    <izvorni_sadrzaj/>
    <derivirana_varijabla naziv="DomainObject.Predmet.ProtuStrankaListFormated_1">
      <item/>
    </derivirana_varijabla>
  </DomainObject.Predmet.ProtuStrankaListFormated>
  <DomainObject.Predmet.ProtuStrankaListFormatedOIB>
    <izvorni_sadrzaj/>
    <derivirana_varijabla naziv="DomainObject.Predmet.ProtuStrankaListFormatedOIB_1">
      <item/>
    </derivirana_varijabla>
  </DomainObject.Predmet.ProtuStrankaListFormatedOIB>
  <DomainObject.Predmet.ProtuStrankaListFormatedWithAdress>
    <izvorni_sadrzaj/>
    <derivirana_varijabla naziv="DomainObject.Predmet.ProtuStrankaListFormatedWithAdress_1">
      <item/>
    </derivirana_varijabla>
  </DomainObject.Predmet.ProtuStrankaListFormatedWithAdress>
  <DomainObject.Predmet.ProtuStrankaListFormatedWithAdressOIB>
    <izvorni_sadrzaj/>
    <derivirana_varijabla naziv="DomainObject.Predmet.ProtuStrankaListFormatedWithAdressOIB_1">
      <item/>
    </derivirana_varijabla>
  </DomainObject.Predmet.ProtuStrankaListFormatedWithAdressOIB>
  <DomainObject.Predmet.ProtuStrankaListNazivFormated>
    <izvorni_sadrzaj/>
    <derivirana_varijabla naziv="DomainObject.Predmet.ProtuStrankaListNazivFormated_1">
      <item/>
    </derivirana_varijabla>
  </DomainObject.Predmet.ProtuStrankaListNazivFormated>
  <DomainObject.Predmet.ProtuStrankaListNazivFormatedOIB>
    <izvorni_sadrzaj/>
    <derivirana_varijabla naziv="DomainObject.Predmet.ProtuStrankaListNazivFormatedOIB_1">
      <item/>
    </derivirana_varijabla>
  </DomainObject.Predmet.ProtuStrankaListNazivFormatedOIB>
  <DomainObject.Predmet.OstaliListFormated>
    <izvorni_sadrzaj/>
    <derivirana_varijabla naziv="DomainObject.Predmet.OstaliListFormated_1">
      <item/>
    </derivirana_varijabla>
  </DomainObject.Predmet.OstaliListFormated>
  <DomainObject.Predmet.OstaliListFormatedOIB>
    <izvorni_sadrzaj/>
    <derivirana_varijabla naziv="DomainObject.Predmet.OstaliListFormatedOIB_1">
      <item/>
    </derivirana_varijabla>
  </DomainObject.Predmet.OstaliListFormatedOIB>
  <DomainObject.Predmet.OstaliListFormatedWithAdress>
    <izvorni_sadrzaj/>
    <derivirana_varijabla naziv="DomainObject.Predmet.OstaliListFormatedWithAdress_1">
      <item/>
    </derivirana_varijabla>
  </DomainObject.Predmet.OstaliListFormatedWithAdress>
  <DomainObject.Predmet.OstaliListFormatedWithAdressOIB>
    <izvorni_sadrzaj/>
    <derivirana_varijabla naziv="DomainObject.Predmet.OstaliListFormatedWithAdressOIB_1">
      <item/>
    </derivirana_varijabla>
  </DomainObject.Predmet.OstaliListFormatedWithAdressOIB>
  <DomainObject.Predmet.OstaliListNazivFormated>
    <izvorni_sadrzaj/>
    <derivirana_varijabla naziv="DomainObject.Predmet.OstaliListNazivFormated_1">
      <item/>
    </derivirana_varijabla>
  </DomainObject.Predmet.OstaliListNazivFormated>
  <DomainObject.Predmet.OstaliListNazivFormatedOIB>
    <izvorni_sadrzaj/>
    <derivirana_varijabla naziv="DomainObject.Predmet.OstaliListNazivFormatedOIB_1">
      <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
    <derivirana_varijabla naziv="DomainObject.Predmet.Sud.Parent.Naziv_1"/>
  </DomainObject.Predmet.Sud.Parent.Naziv>
  <DomainObject.Datum>
    <izvorni_sadrzaj/>
    <derivirana_varijabla naziv="DomainObject.Datum_1"/>
  </DomainObject.Datum>
  <DomainObject.PoslovniBrojDokumenta>
    <izvorni_sadrzaj/>
    <derivirana_varijabla naziv="DomainObject.PoslovniBrojDokumenta_1"/>
  </DomainObject.PoslovniBrojDokumenta>
  <DomainObject.Predmet.StrankaIDrugi>
    <izvorni_sadrzaj/>
    <derivirana_varijabla naziv="DomainObject.Predmet.StrankaIDrugi_1"/>
  </DomainObject.Predmet.StrankaIDrugi>
  <DomainObject.Predmet.ProtustrankaIDrugi>
    <izvorni_sadrzaj/>
    <derivirana_varijabla naziv="DomainObject.Predmet.ProtustrankaIDrugi_1"/>
  </DomainObject.Predmet.ProtustrankaIDrugi>
  <DomainObject.Predmet.StrankaIDrugiAdressOIB>
    <izvorni_sadrzaj/>
    <derivirana_varijabla naziv="DomainObject.Predmet.StrankaIDrugiAdressOIB_1"/>
  </DomainObject.Predmet.StrankaIDrugiAdressOIB>
  <DomainObject.Predmet.ProtustrankaIDrugiAdressOIB>
    <izvorni_sadrzaj/>
    <derivirana_varijabla naziv="DomainObject.Predmet.ProtustrankaIDrugiAdressOIB_1"/>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derivirana_varijabla naziv="DomainObject.Predmet.SudioniciListNaziv_1">
      <item/>
    </derivirana_varijabla>
  </DomainObject.Predmet.SudioniciListNaziv>
  <DomainObject.Predmet.SudioniciListAdressOIB>
    <izvorni_sadrzaj/>
    <derivirana_varijabla naziv="DomainObject.Predmet.SudioniciListAdressOIB_1">
      <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derivirana_varijabla naziv="DomainObject.Predmet.SudioniciListNazivOIB_1">
      <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icm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7B035AC9-C161-4446-8EC2-61393EE70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1017</Words>
  <Characters>5797</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Polak</dc:creator>
  <cp:lastModifiedBy>Jasmina Šagi</cp:lastModifiedBy>
  <cp:revision>23</cp:revision>
  <cp:lastPrinted>2018-03-20T10:45:00Z</cp:lastPrinted>
  <dcterms:created xsi:type="dcterms:W3CDTF">2018-03-02T06:18:00Z</dcterms:created>
  <dcterms:modified xsi:type="dcterms:W3CDTF">2019-02-22T06:44:00Z</dcterms:modified>
</cp:coreProperties>
</file>