
<file path=[Content_Types].xml><?xml version="1.0" encoding="utf-8"?>
<Types xmlns="http://schemas.openxmlformats.org/package/2006/content-types">
  <Default ContentType="image/gif" Extension="gif"/>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b w:val="1"/>
          <w:rtl w:val="0"/>
        </w:rPr>
        <w:t xml:space="preserve">FSC certifikacija</w:t>
      </w:r>
    </w:p>
    <w:p w:rsidR="00000000" w:rsidDel="00000000" w:rsidP="00000000" w:rsidRDefault="00000000" w:rsidRPr="00000000">
      <w:pPr>
        <w:contextualSpacing w:val="0"/>
      </w:pPr>
      <w:r w:rsidDel="00000000" w:rsidR="00000000" w:rsidRPr="00000000">
        <w:rPr>
          <w:b w:val="1"/>
          <w:rtl w:val="0"/>
        </w:rPr>
        <w:t xml:space="preserve">Konzultacije zainteresiranih strana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Hrvatske šume, Zagreb, 15. veljače 2017. - početak 10:15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Skup je otvorio glavni FSC koordinator </w:t>
      </w:r>
      <w:r w:rsidDel="00000000" w:rsidR="00000000" w:rsidRPr="00000000">
        <w:rPr>
          <w:b w:val="1"/>
          <w:rtl w:val="0"/>
        </w:rPr>
        <w:t xml:space="preserve">Ratko Matošević </w:t>
      </w:r>
      <w:r w:rsidDel="00000000" w:rsidR="00000000" w:rsidRPr="00000000">
        <w:rPr>
          <w:rtl w:val="0"/>
        </w:rPr>
        <w:t xml:space="preserve">i obavijestio prisutne o stanju u sustavu certifikacije Hrvatskih šuma. </w:t>
      </w:r>
    </w:p>
    <w:p w:rsidR="00000000" w:rsidDel="00000000" w:rsidP="00000000" w:rsidRDefault="00000000" w:rsidRPr="00000000">
      <w:pPr>
        <w:contextualSpacing w:val="0"/>
      </w:pPr>
      <w:r w:rsidDel="00000000" w:rsidR="00000000" w:rsidRPr="00000000">
        <w:rPr>
          <w:rtl w:val="0"/>
        </w:rPr>
        <w:t xml:space="preserve">Kontrolni pregled je prošle godine proveden početkom lipnja i specifičan je bio po tome što je bio nešto obimniji nego obično - inspektori Jorge Trevin iz Argentine i Stanislav Lazarov iz Bugarske obišli su četiri uprave šuma i 11 šumarija. Specifičnost pregleda bila je i nazočnost inspektora ASI, akreditacijske kuće koji su bili u inspekciji našim inspektorima, a imamo osnove razmišljati da je i to bio razlog i većem obimu ali i naglašeno formaliziranom i strogom pristupu inspektora. Sve to je rezultiralo i velikim brojem uvjeta i preporuka koje su nam zadali. Kako nam ove godine 12. lipnja ističe certifikat, za očekivati je ove godine vrlo složen proces recertifikacije.</w:t>
      </w:r>
    </w:p>
    <w:p w:rsidR="00000000" w:rsidDel="00000000" w:rsidP="00000000" w:rsidRDefault="00000000" w:rsidRPr="00000000">
      <w:pPr>
        <w:contextualSpacing w:val="0"/>
      </w:pPr>
      <w:r w:rsidDel="00000000" w:rsidR="00000000" w:rsidRPr="00000000">
        <w:rPr>
          <w:rtl w:val="0"/>
        </w:rPr>
        <w:t xml:space="preserve">Veliki broj uvjeta također zahtijeva intenzivan rad na njihovu zatvaranju tako da smo razradili akcijski plan za to i očekujemo znatan angažman stručnih službi kao i novog rukovodstva Hrvatskih šuma. Glavna otvorena pitanja su i dalje pitanje ostavljanja mrtvog drva, oštećivanje staništa tijekom zahvata u šumi, korištenje zaštitne opreme, monitoring šuma visoke vrijednosti zaštite.</w:t>
      </w:r>
    </w:p>
    <w:p w:rsidR="00000000" w:rsidDel="00000000" w:rsidP="00000000" w:rsidRDefault="00000000" w:rsidRPr="00000000">
      <w:pPr>
        <w:contextualSpacing w:val="0"/>
      </w:pPr>
      <w:r w:rsidDel="00000000" w:rsidR="00000000" w:rsidRPr="00000000">
        <w:rPr>
          <w:rtl w:val="0"/>
        </w:rPr>
        <w:t xml:space="preserve">Novosti u samom FSCu su izmjene generičkih FSC standarda, koji su fazi javne rasprave no očekujemo da neće biti u primjeni u vrijeme našeg pregleda. Također je u upotrebi i novi COC standard. Iako kao šume nismo direktno zainteresirani važan nam je jer u Hrvatskoj trenutno ima čak 330 COC standarda, a HŠ su im pretežiti dobavljač certificirane sirovine.</w:t>
      </w:r>
    </w:p>
    <w:p w:rsidR="00000000" w:rsidDel="00000000" w:rsidP="00000000" w:rsidRDefault="00000000" w:rsidRPr="00000000">
      <w:pPr>
        <w:contextualSpacing w:val="0"/>
      </w:pPr>
      <w:r w:rsidDel="00000000" w:rsidR="00000000" w:rsidRPr="00000000">
        <w:rPr>
          <w:rtl w:val="0"/>
        </w:rPr>
        <w:t xml:space="preserve">Ključni problem FSC certifikacije i povod za današnje konzultacije je problem korištenja pesticida. Nakon lanjske rasprave zatraženo je izuzeće korištenja rodenticida na bazi cink-fosfida, no na žalost do sada nije stigao nikakav odgovor od FSCa. Današnja javna rasprava odnosi se na izuzeće za korištenje insekticidnih mreža radi pokušaja ograničenja šteta od potkornjaka.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Dubravko </w:t>
      </w:r>
      <w:r w:rsidDel="00000000" w:rsidR="00000000" w:rsidRPr="00000000">
        <w:rPr>
          <w:b w:val="1"/>
          <w:rtl w:val="0"/>
        </w:rPr>
        <w:t xml:space="preserve">Janeš,</w:t>
      </w:r>
      <w:r w:rsidDel="00000000" w:rsidR="00000000" w:rsidRPr="00000000">
        <w:rPr>
          <w:rtl w:val="0"/>
        </w:rPr>
        <w:t xml:space="preserve"> rukovoditelj Službe za uređivanje šuma upoznao je sudionike sa aktualnostima u radu svoje Službe. Osnovni zaključak je da zapravo i nema nekih novosti. Površine su manje-više iste, a drvna zaliha lagano raste. Stalni su problemi sa razgraničenjem, ali to nije problem šumarstva već cijele države, odnosno nepostojanja jedinstvenog katastra i gruntovnice.</w:t>
      </w:r>
    </w:p>
    <w:p w:rsidR="00000000" w:rsidDel="00000000" w:rsidP="00000000" w:rsidRDefault="00000000" w:rsidRPr="00000000">
      <w:pPr>
        <w:contextualSpacing w:val="0"/>
      </w:pPr>
      <w:r w:rsidDel="00000000" w:rsidR="00000000" w:rsidRPr="00000000">
        <w:rPr>
          <w:rtl w:val="0"/>
        </w:rPr>
        <w:t xml:space="preserve">Sve veće su obaveze šumarstva u izvještavanju prema van i stalno stižu dodatni zahtijevi. Sad se traže aktualni podaci o površinama šumovitosti radi izračuna ugljika u smislu Kyoto, odnosno sad Pariškog protokola o ugljiku. Također su sve intenzivniji zahtjevi od strane admistriranja ekološke mreže, a stalni problemi stvarnih granica zaštićenih područja nikad nisu raščišćeni.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Mirko </w:t>
      </w:r>
      <w:r w:rsidDel="00000000" w:rsidR="00000000" w:rsidRPr="00000000">
        <w:rPr>
          <w:b w:val="1"/>
          <w:rtl w:val="0"/>
        </w:rPr>
        <w:t xml:space="preserve">Gereci </w:t>
      </w:r>
      <w:r w:rsidDel="00000000" w:rsidR="00000000" w:rsidRPr="00000000">
        <w:rPr>
          <w:rtl w:val="0"/>
        </w:rPr>
        <w:t xml:space="preserve">iz Službe za proizvodnju predstavio je probleme s kojima su se HŠ sretale. Godinu 2016. se drži godinom pogoršanja zdravstvenog stanja šuma. Najprije je dosta štete nanio kasni mraz, potom je mrežasta stjenica na hrastu lužnjaku znatno smanjila urod (žir otpada prije dozrijevanja), suše se cijeli kompleksi jasena, a problem potkornjaka u Gorskom kotaru eskalirao je do razmjera elementarne nepogode. Kako se na takve pojave u HŠ uglavnom reagira konzervativno - daljenje zaraze nastoje se spriječiti sječom, to znatno utječe na proizvodnju. Proizvedeno je 5,1 Mm3 drvnih proizvoda od čega 44% oblovine. U biološkoj obnovi priprema staništa rađena je na 5700 ha, njega na 30000 ha, proreda na 5000 ha, sanacija na 605 ha. Još je minski sumnjivo 33500 ha.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Jasna </w:t>
      </w:r>
      <w:r w:rsidDel="00000000" w:rsidR="00000000" w:rsidRPr="00000000">
        <w:rPr>
          <w:b w:val="1"/>
          <w:rtl w:val="0"/>
        </w:rPr>
        <w:t xml:space="preserve">Molc</w:t>
      </w:r>
      <w:r w:rsidDel="00000000" w:rsidR="00000000" w:rsidRPr="00000000">
        <w:rPr>
          <w:rtl w:val="0"/>
        </w:rPr>
        <w:t xml:space="preserve">, voditeljica Službe za ekologiju ustvrdila je da u zaštiti šuma ima dosta novih momenata i nema jednostavnih rješenja. Srećom, šuma sama regulira neke procese i rješava probleme. Problem su invazivni štetnici, a šumari nemaju mogućnosti intervencije, jer zakonodavni okvir zadaje velika ograničenja, naročito kod registracije novih sredstava. Ograničenja nosi i FSC tako da se ili ne tretira ili koriste sredstva za ekološku proizvodnju i to vrlo ograničeno, uglavnom u rasadnicima. U šumama su tretirani gubar, borov četnjak a trebali bi i glodavci. Glodavci nanose velike štete budućoj šumi jer uništavaju sjeme i pomladak, a trenutno za njih nema komercijalno sredstvo. Intenzivno se traže alternativne metode, usko surađuje sa Šumarskim fakultetom. Prošle godine je traženo izuzeće za rodenticide, ali FSC još nije odgovorio. Traži se i pripremljen je sustavni monitoring i od proljeća će krenuti na cijeloj površini HŠ. Nada se da će to ubrzati dobivanje izuzeća.</w:t>
      </w:r>
    </w:p>
    <w:p w:rsidR="00000000" w:rsidDel="00000000" w:rsidP="00000000" w:rsidRDefault="00000000" w:rsidRPr="00000000">
      <w:pPr>
        <w:contextualSpacing w:val="0"/>
      </w:pPr>
      <w:r w:rsidDel="00000000" w:rsidR="00000000" w:rsidRPr="00000000">
        <w:rPr>
          <w:rtl w:val="0"/>
        </w:rPr>
        <w:t xml:space="preserve">Novi štetnik na hrastu u Hrvatskoj je mrežasta stjenica  koja se pojavila u Spačvi sa tendencijom širenja prema zapadu - po nekim dojavama već je u Sloveniji. Biologija nije poznata, nemamo zaštitnih sredstva, a štete su znatne i to od gubitka prirasta radi gubitka vegetacijske mase, ali i štete od odbacivanja žira. Istodobno dolazi do velikih sušenja jasena, a jedino rješenje je sječa osušenih stabala.</w:t>
      </w:r>
    </w:p>
    <w:p w:rsidR="00000000" w:rsidDel="00000000" w:rsidP="00000000" w:rsidRDefault="00000000" w:rsidRPr="00000000">
      <w:pPr>
        <w:contextualSpacing w:val="0"/>
      </w:pPr>
      <w:r w:rsidDel="00000000" w:rsidR="00000000" w:rsidRPr="00000000">
        <w:rPr>
          <w:rtl w:val="0"/>
        </w:rPr>
        <w:t xml:space="preserve">Problem potkornjaka u Gorskom kotaru, a nakon ledoloma iz 2014. godine koji je oslabio stabla, eskalirao je do proglašenja elementarne nepogode po Primorsko-goranskoj županiji. Također je Ministarstvo donijelo naredbu o suzbijanju potkornjaka, a i Hrvatske šume su donijele akcijski plan borbe protiv tog štetnika. Veliki su problem privatne šume, koje nedjelovanjem vlasnika postaju žarišta zaraze. Naredbom bi se to riješilo, ali rješenje je sječa zaraženih stabala i izvlačenje na dovoljnu udaljenost od šume. No to je u Gorskom kotaru iluzije jer je smreka svuda.</w:t>
      </w:r>
    </w:p>
    <w:p w:rsidR="00000000" w:rsidDel="00000000" w:rsidP="00000000" w:rsidRDefault="00000000" w:rsidRPr="00000000">
      <w:pPr>
        <w:contextualSpacing w:val="0"/>
      </w:pPr>
      <w:r w:rsidDel="00000000" w:rsidR="00000000" w:rsidRPr="00000000">
        <w:rPr>
          <w:rtl w:val="0"/>
        </w:rPr>
        <w:t xml:space="preserve">Jedno od predloženih rješenja je izvlačenje drvne mase na glavna stovarišta izvan šume i njihovo pokrivanje insekticidnom mrežom. Takve mreže se koriste od osamdesetih godina i to prvenstveno za zaštitu od komaraca. Tehnlogija je u međuvremenu napredovala, aktivna tvar je inkorporirana u strukturu mreže pa dulje traje i do 6 mjeseci. Slijetanjem potkornjaka na mrežu i samim doticanjem s njom - kad izlete iz trupca, budući da se radi o kontaktnom insekticidu, dolazi do uništenja. Problem je što je i aktivna tvar u mreži zabranjena po FSC. Zato Hrvatske šume traže izuzeće i ova javna rasprava ima za cilj konzultirati javnost u vezi s time.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RASPRAVA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Goran </w:t>
      </w:r>
      <w:r w:rsidDel="00000000" w:rsidR="00000000" w:rsidRPr="00000000">
        <w:rPr>
          <w:b w:val="1"/>
          <w:rtl w:val="0"/>
        </w:rPr>
        <w:t xml:space="preserve">Krivanek</w:t>
      </w:r>
      <w:r w:rsidDel="00000000" w:rsidR="00000000" w:rsidRPr="00000000">
        <w:rPr>
          <w:rtl w:val="0"/>
        </w:rPr>
        <w:t xml:space="preserve">, HAOP: da li će se iz ograničenja korištenja pesticida izuzeti rasadnici?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Matošević</w:t>
      </w:r>
      <w:r w:rsidDel="00000000" w:rsidR="00000000" w:rsidRPr="00000000">
        <w:rPr>
          <w:rtl w:val="0"/>
        </w:rPr>
        <w:t xml:space="preserve"> pojašnjava da je važeće tumačenje da su i rasadnici površine kojima gospodarimo pa se i na njih odnose sva pravila. U rasadnicima se koristi niz dozvoljenih, uglavnom fungicidnih sredstava, dok se od insekticida, kao i u šumama, uglavnom koriste nekemijska sredstva.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Marko </w:t>
      </w:r>
      <w:r w:rsidDel="00000000" w:rsidR="00000000" w:rsidRPr="00000000">
        <w:rPr>
          <w:b w:val="1"/>
          <w:rtl w:val="0"/>
        </w:rPr>
        <w:t xml:space="preserve">Vucelja</w:t>
      </w:r>
      <w:r w:rsidDel="00000000" w:rsidR="00000000" w:rsidRPr="00000000">
        <w:rPr>
          <w:rtl w:val="0"/>
        </w:rPr>
        <w:t xml:space="preserve">, viši asistent na Šumarskom fakultetu. Promocija priručnika o glodavcima. To je produkt suradnje struke i znanosti. Priručnik će odlično poslužiti kod proširenja sustavnog monitoringa koji će se raditi na cjelokupnoj površini HŠ, a pratit će se i populacija štetnika i obim štete. Razlog za sustavni monitoring je ogromna šteta na čak 3000 ha. Uzorkovat će se na razini šumarije sa po 50 klopki u odsjeku i to dva puta godišnje. Određenom metodologijom na lokacijama klopki će se utvrđivati i nastala oštećenja.</w:t>
      </w:r>
    </w:p>
    <w:p w:rsidR="00000000" w:rsidDel="00000000" w:rsidP="00000000" w:rsidRDefault="00000000" w:rsidRPr="00000000">
      <w:pPr>
        <w:contextualSpacing w:val="0"/>
      </w:pPr>
      <w:r w:rsidDel="00000000" w:rsidR="00000000" w:rsidRPr="00000000">
        <w:rPr>
          <w:rtl w:val="0"/>
        </w:rPr>
        <w:t xml:space="preserve">Alternativna borba protiv glodavaca - trenutno istražuju tri metode: modificirane mrtvolovke (ljepilo); korištenje atraktanata za kunu i lisicu; homeopatsko sredstvo na bazi ricinusova ulja.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Nikola </w:t>
      </w:r>
      <w:r w:rsidDel="00000000" w:rsidR="00000000" w:rsidRPr="00000000">
        <w:rPr>
          <w:b w:val="1"/>
          <w:rtl w:val="0"/>
        </w:rPr>
        <w:t xml:space="preserve">Magdić, </w:t>
      </w:r>
      <w:r w:rsidDel="00000000" w:rsidR="00000000" w:rsidRPr="00000000">
        <w:rPr>
          <w:rtl w:val="0"/>
        </w:rPr>
        <w:t xml:space="preserve">NP Plitvička jezera zanima se što je sa upravljanjem šumama zaštićenih područja, da li je će se programi za šume u nacionalnim parkovima financirati iz europskih fondova?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Janeš </w:t>
      </w:r>
      <w:r w:rsidDel="00000000" w:rsidR="00000000" w:rsidRPr="00000000">
        <w:rPr>
          <w:rtl w:val="0"/>
        </w:rPr>
        <w:t xml:space="preserve">ima određene informacije i sudjeluje u razgovorima, ali nema konkretnih pomaka. Problem je što obaveza izrade šumsko-gospodarskog plana postoji otkad je Hrvatske, ali nikad nije nijedan inspektor sankcionirao njihovo nepostojanje. Indicije su da se rješavaju izmjene Zakona o šumama, Zakona o zaštiti prirode i odnosnih pravilnika, ali izgleda da u oba ministarstva još ne znaju što hoće. Da li da se radi jedinstveni ŠG plan i plan upravljanja ili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Magdić</w:t>
      </w:r>
      <w:r w:rsidDel="00000000" w:rsidR="00000000" w:rsidRPr="00000000">
        <w:rPr>
          <w:rtl w:val="0"/>
        </w:rPr>
        <w:t xml:space="preserve"> je ustvrdio da se u NP Plitvička jezera od 2003. prati potkornjaka i jasno je da je vrlo teško kontrolirati populaciju. I priroda malo što može učiniti i pokazalo se da su nemoćni, dok se ne javi prirodni neprijatelj i populacija sama padne. Nikad nisu ništa sjekli u parku.</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Janeš</w:t>
      </w:r>
      <w:r w:rsidDel="00000000" w:rsidR="00000000" w:rsidRPr="00000000">
        <w:rPr>
          <w:rtl w:val="0"/>
        </w:rPr>
        <w:t xml:space="preserve"> je ustvrdio da je sve blokirano u NP. Što ako dođe do normalnog sušenja u cijelom NP zbog starosti stabala u prebornoj šumi koja to više nije, a uslijed silnih vanjskih utjecaja koji su sve gorji? Kad se ta šuma degradira gotovo ju je nemoguće obnoviti u preboru pa jedan značajni fenomen parka nestaje.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Krivanek </w:t>
      </w:r>
      <w:r w:rsidDel="00000000" w:rsidR="00000000" w:rsidRPr="00000000">
        <w:rPr>
          <w:rtl w:val="0"/>
        </w:rPr>
        <w:t xml:space="preserve">konstatira da se u NP Plitvice radi o malim površinama od svega 26000 ha, ali se nadaju da će se novim planovima i to početi rješavati.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KOMENTARI NA IZUZEĆE KORIŠTENJA INSEKTICIDNIH MREŽA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Vucelja </w:t>
      </w:r>
      <w:r w:rsidDel="00000000" w:rsidR="00000000" w:rsidRPr="00000000">
        <w:rPr>
          <w:rtl w:val="0"/>
        </w:rPr>
        <w:t xml:space="preserve">drži da kod maksimuma populacije, a to je kod potkornjaka, praktički nema načina djelovanja.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Drugi nitko nije imao komentara na direktno postavljeno pitanje o izuzeću.</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Matošević </w:t>
      </w:r>
      <w:r w:rsidDel="00000000" w:rsidR="00000000" w:rsidRPr="00000000">
        <w:rPr>
          <w:rtl w:val="0"/>
        </w:rPr>
        <w:t xml:space="preserve">zahvaljuje na sudjelovanju uz žaljenje na malom odazivu i konstatira da će se morati promijeniti način organizacije ovih skupova - možda da se održavaju na terenu.</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Završeno u 11:43.</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Bilješku sastavio: Branko Meštrić, HŠ Consult d.o.o.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rPr>
          <w:rtl w:val="0"/>
        </w:rPr>
        <w:t xml:space="preserve">u prilogu: potpisna lista sudionika</w:t>
      </w:r>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drawing>
          <wp:inline distB="114300" distT="114300" distL="114300" distR="114300">
            <wp:extent cx="5893200" cy="8280400"/>
            <wp:effectExtent b="0" l="0" r="0" t="0"/>
            <wp:docPr descr="vid045.gif" id="1" name="image01.gif"/>
            <a:graphic>
              <a:graphicData uri="http://schemas.openxmlformats.org/drawingml/2006/picture">
                <pic:pic>
                  <pic:nvPicPr>
                    <pic:cNvPr descr="vid045.gif" id="0" name="image01.gif"/>
                    <pic:cNvPicPr preferRelativeResize="0"/>
                  </pic:nvPicPr>
                  <pic:blipFill>
                    <a:blip r:embed="rId5"/>
                    <a:srcRect b="320" l="0" r="0" t="320"/>
                    <a:stretch>
                      <a:fillRect/>
                    </a:stretch>
                  </pic:blipFill>
                  <pic:spPr>
                    <a:xfrm>
                      <a:off x="0" y="0"/>
                      <a:ext cx="5893200" cy="8280400"/>
                    </a:xfrm>
                    <a:prstGeom prst="rect"/>
                    <a:ln/>
                  </pic:spPr>
                </pic:pic>
              </a:graphicData>
            </a:graphic>
          </wp:inline>
        </w:drawing>
      </w:r>
      <w:r w:rsidDel="00000000" w:rsidR="00000000" w:rsidRPr="00000000">
        <w:rPr>
          <w:rtl w:val="0"/>
        </w:rPr>
      </w:r>
    </w:p>
    <w:sectPr>
      <w:pgSz w:h="16838" w:w="11906"/>
      <w:pgMar w:bottom="1440.0000000000002" w:top="1440.0000000000002" w:left="1440.0000000000002" w:right="1184.8818897637796"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1.gif"/></Relationships>
</file>